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77CF" w:rsidRDefault="006F77CF">
      <w:pPr>
        <w:pBdr>
          <w:top w:val="nil"/>
          <w:left w:val="nil"/>
          <w:bottom w:val="nil"/>
          <w:right w:val="nil"/>
          <w:between w:val="nil"/>
        </w:pBdr>
        <w:rPr>
          <w:color w:val="000000"/>
        </w:rPr>
      </w:pPr>
      <w:bookmarkStart w:id="0" w:name="_GoBack"/>
      <w:bookmarkEnd w:id="0"/>
    </w:p>
    <w:p w:rsidR="006F77CF" w:rsidRDefault="00CF6170">
      <w:pPr>
        <w:jc w:val="center"/>
        <w:rPr>
          <w:rFonts w:ascii="Verdana" w:eastAsia="Verdana" w:hAnsi="Verdana" w:cs="Verdana"/>
          <w:sz w:val="22"/>
          <w:szCs w:val="22"/>
        </w:rPr>
      </w:pPr>
      <w:r>
        <w:rPr>
          <w:rFonts w:ascii="Verdana" w:eastAsia="Verdana" w:hAnsi="Verdana" w:cs="Verdana"/>
        </w:rPr>
        <w:t xml:space="preserve">  </w:t>
      </w:r>
      <w:r>
        <w:rPr>
          <w:rFonts w:ascii="Verdana" w:eastAsia="Verdana" w:hAnsi="Verdana" w:cs="Verdana"/>
          <w:b/>
          <w:noProof/>
          <w:sz w:val="22"/>
          <w:szCs w:val="22"/>
        </w:rPr>
        <w:drawing>
          <wp:inline distT="114300" distB="114300" distL="114300" distR="114300">
            <wp:extent cx="871538" cy="871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71538" cy="871538"/>
                    </a:xfrm>
                    <a:prstGeom prst="rect">
                      <a:avLst/>
                    </a:prstGeom>
                    <a:ln/>
                  </pic:spPr>
                </pic:pic>
              </a:graphicData>
            </a:graphic>
          </wp:inline>
        </w:drawing>
      </w:r>
    </w:p>
    <w:p w:rsidR="006F77CF" w:rsidRDefault="00CF6170">
      <w:pPr>
        <w:jc w:val="center"/>
        <w:rPr>
          <w:rFonts w:ascii="Verdana" w:eastAsia="Verdana" w:hAnsi="Verdana" w:cs="Verdana"/>
          <w:b/>
          <w:sz w:val="22"/>
          <w:szCs w:val="22"/>
          <w:u w:val="single"/>
        </w:rPr>
      </w:pPr>
      <w:r>
        <w:rPr>
          <w:rFonts w:ascii="Verdana" w:eastAsia="Verdana" w:hAnsi="Verdana" w:cs="Verdana"/>
          <w:b/>
          <w:sz w:val="22"/>
          <w:szCs w:val="22"/>
          <w:u w:val="single"/>
        </w:rPr>
        <w:t>Minutes from the meeting of the Curriculum and Quality Committee</w:t>
      </w:r>
    </w:p>
    <w:p w:rsidR="006F77CF" w:rsidRDefault="00CF6170">
      <w:pPr>
        <w:jc w:val="center"/>
        <w:rPr>
          <w:rFonts w:ascii="Verdana" w:eastAsia="Verdana" w:hAnsi="Verdana" w:cs="Verdana"/>
          <w:b/>
          <w:sz w:val="22"/>
          <w:szCs w:val="22"/>
          <w:u w:val="single"/>
        </w:rPr>
      </w:pPr>
      <w:r>
        <w:rPr>
          <w:rFonts w:ascii="Verdana" w:eastAsia="Verdana" w:hAnsi="Verdana" w:cs="Verdana"/>
          <w:b/>
          <w:sz w:val="22"/>
          <w:szCs w:val="22"/>
          <w:u w:val="single"/>
        </w:rPr>
        <w:t>on the 28th November 2023 via Google Meet</w:t>
      </w:r>
    </w:p>
    <w:p w:rsidR="006F77CF" w:rsidRDefault="006F77CF">
      <w:pPr>
        <w:rPr>
          <w:rFonts w:ascii="Verdana" w:eastAsia="Verdana" w:hAnsi="Verdana" w:cs="Verdana"/>
          <w:sz w:val="22"/>
          <w:szCs w:val="22"/>
        </w:rPr>
      </w:pPr>
    </w:p>
    <w:tbl>
      <w:tblPr>
        <w:tblStyle w:val="a"/>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6F77CF">
        <w:tc>
          <w:tcPr>
            <w:tcW w:w="5103" w:type="dxa"/>
            <w:shd w:val="clear" w:color="auto" w:fill="auto"/>
            <w:tcMar>
              <w:top w:w="100" w:type="dxa"/>
              <w:left w:w="100" w:type="dxa"/>
              <w:bottom w:w="100" w:type="dxa"/>
              <w:right w:w="100" w:type="dxa"/>
            </w:tcMar>
          </w:tcPr>
          <w:p w:rsidR="006F77CF" w:rsidRDefault="00CF6170">
            <w:pPr>
              <w:widowControl w:val="0"/>
              <w:rPr>
                <w:rFonts w:ascii="Verdana" w:eastAsia="Verdana" w:hAnsi="Verdana" w:cs="Verdana"/>
                <w:sz w:val="22"/>
                <w:szCs w:val="22"/>
              </w:rPr>
            </w:pPr>
            <w:r>
              <w:rPr>
                <w:rFonts w:ascii="Verdana" w:eastAsia="Verdana" w:hAnsi="Verdana" w:cs="Verdana"/>
                <w:b/>
                <w:sz w:val="22"/>
                <w:szCs w:val="22"/>
              </w:rPr>
              <w:t>Present:</w:t>
            </w:r>
          </w:p>
          <w:p w:rsidR="006F77CF" w:rsidRDefault="00CF6170">
            <w:pPr>
              <w:rPr>
                <w:rFonts w:ascii="Verdana" w:eastAsia="Verdana" w:hAnsi="Verdana" w:cs="Verdana"/>
                <w:sz w:val="22"/>
                <w:szCs w:val="22"/>
              </w:rPr>
            </w:pPr>
            <w:r>
              <w:rPr>
                <w:rFonts w:ascii="Verdana" w:eastAsia="Verdana" w:hAnsi="Verdana" w:cs="Verdana"/>
                <w:sz w:val="22"/>
                <w:szCs w:val="22"/>
              </w:rPr>
              <w:t>J Egan (JE)</w:t>
            </w:r>
            <w:r>
              <w:rPr>
                <w:rFonts w:ascii="Verdana" w:eastAsia="Verdana" w:hAnsi="Verdana" w:cs="Verdana"/>
                <w:sz w:val="22"/>
                <w:szCs w:val="22"/>
              </w:rPr>
              <w:br/>
              <w:t>R Hoyland (RH)</w:t>
            </w:r>
          </w:p>
          <w:p w:rsidR="006F77CF" w:rsidRDefault="00CF6170">
            <w:pPr>
              <w:rPr>
                <w:rFonts w:ascii="Verdana" w:eastAsia="Verdana" w:hAnsi="Verdana" w:cs="Verdana"/>
                <w:sz w:val="22"/>
                <w:szCs w:val="22"/>
              </w:rPr>
            </w:pPr>
            <w:r>
              <w:rPr>
                <w:rFonts w:ascii="Verdana" w:eastAsia="Verdana" w:hAnsi="Verdana" w:cs="Verdana"/>
                <w:sz w:val="22"/>
                <w:szCs w:val="22"/>
              </w:rPr>
              <w:t>R Arora (RA)</w:t>
            </w:r>
          </w:p>
          <w:p w:rsidR="006F77CF" w:rsidRDefault="00CF6170">
            <w:pPr>
              <w:rPr>
                <w:rFonts w:ascii="Verdana" w:eastAsia="Verdana" w:hAnsi="Verdana" w:cs="Verdana"/>
                <w:sz w:val="22"/>
                <w:szCs w:val="22"/>
              </w:rPr>
            </w:pPr>
            <w:r>
              <w:rPr>
                <w:rFonts w:ascii="Verdana" w:eastAsia="Verdana" w:hAnsi="Verdana" w:cs="Verdana"/>
                <w:sz w:val="22"/>
                <w:szCs w:val="22"/>
              </w:rPr>
              <w:t>D Bird (DB)</w:t>
            </w:r>
          </w:p>
          <w:p w:rsidR="006F77CF" w:rsidRDefault="00CF6170">
            <w:pPr>
              <w:rPr>
                <w:rFonts w:ascii="Verdana" w:eastAsia="Verdana" w:hAnsi="Verdana" w:cs="Verdana"/>
                <w:i/>
                <w:sz w:val="22"/>
                <w:szCs w:val="22"/>
              </w:rPr>
            </w:pPr>
            <w:r>
              <w:rPr>
                <w:rFonts w:ascii="Verdana" w:eastAsia="Verdana" w:hAnsi="Verdana" w:cs="Verdana"/>
                <w:sz w:val="22"/>
                <w:szCs w:val="22"/>
              </w:rPr>
              <w:t>S Tinsley (ST)</w:t>
            </w:r>
          </w:p>
          <w:p w:rsidR="006F77CF" w:rsidRDefault="00CF6170">
            <w:pPr>
              <w:widowControl w:val="0"/>
              <w:rPr>
                <w:rFonts w:ascii="Verdana" w:eastAsia="Verdana" w:hAnsi="Verdana" w:cs="Verdana"/>
                <w:sz w:val="22"/>
                <w:szCs w:val="22"/>
              </w:rPr>
            </w:pPr>
            <w:r>
              <w:rPr>
                <w:rFonts w:ascii="Verdana" w:eastAsia="Verdana" w:hAnsi="Verdana" w:cs="Verdana"/>
                <w:sz w:val="22"/>
                <w:szCs w:val="22"/>
              </w:rPr>
              <w:t>P Hunter  (PH)</w:t>
            </w:r>
          </w:p>
          <w:p w:rsidR="006F77CF" w:rsidRDefault="00CF6170">
            <w:pPr>
              <w:widowControl w:val="0"/>
              <w:rPr>
                <w:rFonts w:ascii="Verdana" w:eastAsia="Verdana" w:hAnsi="Verdana" w:cs="Verdana"/>
                <w:b/>
                <w:sz w:val="22"/>
                <w:szCs w:val="22"/>
              </w:rPr>
            </w:pPr>
            <w:r>
              <w:rPr>
                <w:rFonts w:ascii="Verdana" w:eastAsia="Verdana" w:hAnsi="Verdana" w:cs="Verdana"/>
                <w:b/>
                <w:sz w:val="22"/>
                <w:szCs w:val="22"/>
              </w:rPr>
              <w:t xml:space="preserve">In Attendance: </w:t>
            </w:r>
          </w:p>
          <w:p w:rsidR="006F77CF" w:rsidRDefault="00CF6170">
            <w:pPr>
              <w:widowControl w:val="0"/>
              <w:rPr>
                <w:rFonts w:ascii="Verdana" w:eastAsia="Verdana" w:hAnsi="Verdana" w:cs="Verdana"/>
                <w:sz w:val="22"/>
                <w:szCs w:val="22"/>
              </w:rPr>
            </w:pPr>
            <w:r>
              <w:rPr>
                <w:rFonts w:ascii="Verdana" w:eastAsia="Verdana" w:hAnsi="Verdana" w:cs="Verdana"/>
                <w:sz w:val="22"/>
                <w:szCs w:val="22"/>
              </w:rPr>
              <w:t>D Carter - Clerk (DC)</w:t>
            </w:r>
          </w:p>
          <w:p w:rsidR="006F77CF" w:rsidRDefault="00CF6170">
            <w:pPr>
              <w:widowControl w:val="0"/>
              <w:rPr>
                <w:rFonts w:ascii="Verdana" w:eastAsia="Verdana" w:hAnsi="Verdana" w:cs="Verdana"/>
                <w:sz w:val="22"/>
                <w:szCs w:val="22"/>
              </w:rPr>
            </w:pPr>
            <w:r>
              <w:rPr>
                <w:rFonts w:ascii="Verdana" w:eastAsia="Verdana" w:hAnsi="Verdana" w:cs="Verdana"/>
                <w:sz w:val="22"/>
                <w:szCs w:val="22"/>
              </w:rPr>
              <w:t>G O’Shea - Vice Principal Curriculum (GOS)</w:t>
            </w:r>
          </w:p>
          <w:p w:rsidR="006F77CF" w:rsidRDefault="00CF6170">
            <w:pPr>
              <w:widowControl w:val="0"/>
              <w:rPr>
                <w:rFonts w:ascii="Verdana" w:eastAsia="Verdana" w:hAnsi="Verdana" w:cs="Verdana"/>
                <w:sz w:val="22"/>
                <w:szCs w:val="22"/>
              </w:rPr>
            </w:pPr>
            <w:r>
              <w:rPr>
                <w:rFonts w:ascii="Verdana" w:eastAsia="Verdana" w:hAnsi="Verdana" w:cs="Verdana"/>
                <w:sz w:val="22"/>
                <w:szCs w:val="22"/>
              </w:rPr>
              <w:t xml:space="preserve">J Birtwistle - HR Manager (JBi) </w:t>
            </w:r>
          </w:p>
        </w:tc>
        <w:tc>
          <w:tcPr>
            <w:tcW w:w="5103" w:type="dxa"/>
            <w:shd w:val="clear" w:color="auto" w:fill="auto"/>
            <w:tcMar>
              <w:top w:w="100" w:type="dxa"/>
              <w:left w:w="100" w:type="dxa"/>
              <w:bottom w:w="100" w:type="dxa"/>
              <w:right w:w="100" w:type="dxa"/>
            </w:tcMar>
          </w:tcPr>
          <w:p w:rsidR="006F77CF" w:rsidRDefault="00CF6170">
            <w:pPr>
              <w:widowControl w:val="0"/>
              <w:rPr>
                <w:rFonts w:ascii="Verdana" w:eastAsia="Verdana" w:hAnsi="Verdana" w:cs="Verdana"/>
                <w:sz w:val="22"/>
                <w:szCs w:val="22"/>
              </w:rPr>
            </w:pPr>
            <w:r>
              <w:rPr>
                <w:rFonts w:ascii="Verdana" w:eastAsia="Verdana" w:hAnsi="Verdana" w:cs="Verdana"/>
                <w:b/>
                <w:sz w:val="22"/>
                <w:szCs w:val="22"/>
              </w:rPr>
              <w:t>Apologies</w:t>
            </w:r>
            <w:r>
              <w:rPr>
                <w:rFonts w:ascii="Verdana" w:eastAsia="Verdana" w:hAnsi="Verdana" w:cs="Verdana"/>
                <w:sz w:val="22"/>
                <w:szCs w:val="22"/>
              </w:rPr>
              <w:t xml:space="preserve">: </w:t>
            </w:r>
          </w:p>
          <w:p w:rsidR="006F77CF" w:rsidRDefault="00CF6170">
            <w:pPr>
              <w:rPr>
                <w:rFonts w:ascii="Verdana" w:eastAsia="Verdana" w:hAnsi="Verdana" w:cs="Verdana"/>
                <w:sz w:val="22"/>
                <w:szCs w:val="22"/>
              </w:rPr>
            </w:pPr>
            <w:r>
              <w:rPr>
                <w:rFonts w:ascii="Verdana" w:eastAsia="Verdana" w:hAnsi="Verdana" w:cs="Verdana"/>
                <w:sz w:val="22"/>
                <w:szCs w:val="22"/>
              </w:rPr>
              <w:t>C O’Connor (CO)</w:t>
            </w:r>
          </w:p>
          <w:p w:rsidR="006F77CF" w:rsidRDefault="00CF6170">
            <w:pPr>
              <w:rPr>
                <w:rFonts w:ascii="Verdana" w:eastAsia="Verdana" w:hAnsi="Verdana" w:cs="Verdana"/>
                <w:sz w:val="22"/>
                <w:szCs w:val="22"/>
              </w:rPr>
            </w:pPr>
            <w:r>
              <w:rPr>
                <w:rFonts w:ascii="Verdana" w:eastAsia="Verdana" w:hAnsi="Verdana" w:cs="Verdana"/>
                <w:sz w:val="22"/>
                <w:szCs w:val="22"/>
              </w:rPr>
              <w:t xml:space="preserve">W Rowan (WR) </w:t>
            </w:r>
          </w:p>
          <w:p w:rsidR="006F77CF" w:rsidRDefault="00CF6170">
            <w:pPr>
              <w:rPr>
                <w:rFonts w:ascii="Verdana" w:eastAsia="Verdana" w:hAnsi="Verdana" w:cs="Verdana"/>
                <w:sz w:val="22"/>
                <w:szCs w:val="22"/>
              </w:rPr>
            </w:pPr>
            <w:r>
              <w:rPr>
                <w:rFonts w:ascii="Verdana" w:eastAsia="Verdana" w:hAnsi="Verdana" w:cs="Verdana"/>
                <w:sz w:val="22"/>
                <w:szCs w:val="22"/>
              </w:rPr>
              <w:t>J Beaumont (JBe)</w:t>
            </w:r>
          </w:p>
        </w:tc>
      </w:tr>
    </w:tbl>
    <w:p w:rsidR="006F77CF" w:rsidRDefault="006F77CF">
      <w:pPr>
        <w:spacing w:line="276" w:lineRule="auto"/>
      </w:pPr>
    </w:p>
    <w:p w:rsidR="006F77CF" w:rsidRDefault="006F77CF">
      <w:pPr>
        <w:widowControl w:val="0"/>
        <w:pBdr>
          <w:top w:val="nil"/>
          <w:left w:val="nil"/>
          <w:bottom w:val="nil"/>
          <w:right w:val="nil"/>
          <w:between w:val="nil"/>
        </w:pBdr>
        <w:ind w:right="-613"/>
        <w:jc w:val="center"/>
        <w:rPr>
          <w:color w:val="000000"/>
        </w:rPr>
      </w:pPr>
    </w:p>
    <w:tbl>
      <w:tblPr>
        <w:tblStyle w:val="a0"/>
        <w:tblW w:w="10560" w:type="dxa"/>
        <w:tblInd w:w="-343" w:type="dxa"/>
        <w:tblLayout w:type="fixed"/>
        <w:tblLook w:val="0000" w:firstRow="0" w:lastRow="0" w:firstColumn="0" w:lastColumn="0" w:noHBand="0" w:noVBand="0"/>
      </w:tblPr>
      <w:tblGrid>
        <w:gridCol w:w="795"/>
        <w:gridCol w:w="8700"/>
        <w:gridCol w:w="1065"/>
      </w:tblGrid>
      <w:tr w:rsidR="006F77CF">
        <w:tc>
          <w:tcPr>
            <w:tcW w:w="795" w:type="dxa"/>
            <w:tcBorders>
              <w:bottom w:val="single" w:sz="4" w:space="0" w:color="000000"/>
            </w:tcBorders>
            <w:shd w:val="clear" w:color="auto" w:fill="FFFFFF"/>
          </w:tcPr>
          <w:p w:rsidR="006F77CF" w:rsidRDefault="006F77CF">
            <w:pPr>
              <w:pBdr>
                <w:top w:val="nil"/>
                <w:left w:val="nil"/>
                <w:bottom w:val="nil"/>
                <w:right w:val="nil"/>
                <w:between w:val="nil"/>
              </w:pBdr>
              <w:rPr>
                <w:color w:val="000000"/>
              </w:rPr>
            </w:pPr>
          </w:p>
        </w:tc>
        <w:tc>
          <w:tcPr>
            <w:tcW w:w="8700" w:type="dxa"/>
            <w:tcBorders>
              <w:bottom w:val="single" w:sz="4" w:space="0" w:color="000000"/>
              <w:right w:val="single" w:sz="4" w:space="0" w:color="000000"/>
            </w:tcBorders>
            <w:shd w:val="clear" w:color="auto" w:fill="FFFFFF"/>
          </w:tcPr>
          <w:p w:rsidR="006F77CF" w:rsidRDefault="006F77CF">
            <w:pPr>
              <w:pBdr>
                <w:top w:val="nil"/>
                <w:left w:val="nil"/>
                <w:bottom w:val="nil"/>
                <w:right w:val="nil"/>
                <w:between w:val="nil"/>
              </w:pBdr>
              <w:rPr>
                <w:color w:val="000000"/>
              </w:rPr>
            </w:pPr>
          </w:p>
          <w:p w:rsidR="006F77CF" w:rsidRDefault="006F77CF">
            <w:pPr>
              <w:pBdr>
                <w:top w:val="nil"/>
                <w:left w:val="nil"/>
                <w:bottom w:val="nil"/>
                <w:right w:val="nil"/>
                <w:between w:val="nil"/>
              </w:pBdr>
              <w:rPr>
                <w:color w:val="000000"/>
              </w:rPr>
            </w:pPr>
          </w:p>
        </w:tc>
        <w:tc>
          <w:tcPr>
            <w:tcW w:w="1065" w:type="dxa"/>
            <w:tcBorders>
              <w:top w:val="single" w:sz="4" w:space="0" w:color="000000"/>
              <w:left w:val="single" w:sz="4" w:space="0" w:color="000000"/>
              <w:bottom w:val="single" w:sz="4" w:space="0" w:color="000000"/>
              <w:right w:val="single" w:sz="4" w:space="0" w:color="000000"/>
            </w:tcBorders>
            <w:shd w:val="clear" w:color="auto" w:fill="E0E0E0"/>
          </w:tcPr>
          <w:p w:rsidR="006F77CF" w:rsidRDefault="00CF6170">
            <w:pPr>
              <w:pStyle w:val="Heading1"/>
            </w:pPr>
            <w:r>
              <w:rPr>
                <w:rFonts w:ascii="Verdana" w:eastAsia="Verdana" w:hAnsi="Verdana" w:cs="Verdana"/>
                <w:b/>
                <w:sz w:val="22"/>
                <w:szCs w:val="22"/>
              </w:rPr>
              <w:t>Action</w:t>
            </w:r>
          </w:p>
        </w:tc>
      </w:tr>
      <w:tr w:rsidR="006F77CF">
        <w:trPr>
          <w:trHeight w:val="437"/>
        </w:trPr>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sz w:val="22"/>
                <w:szCs w:val="22"/>
              </w:rPr>
              <w:t>Welcome, Apologies for absence and d</w:t>
            </w:r>
            <w:r>
              <w:rPr>
                <w:rFonts w:ascii="Verdana" w:eastAsia="Verdana" w:hAnsi="Verdana" w:cs="Verdana"/>
                <w:b/>
                <w:color w:val="000000"/>
                <w:sz w:val="22"/>
                <w:szCs w:val="22"/>
              </w:rPr>
              <w:t>isclosure of financial and/or personal interest</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PH welcomed everyone to the meeting, apologies were received and accepted from WR, CO and JBe. RH has sent apologies but will try to join late.</w:t>
            </w:r>
          </w:p>
          <w:p w:rsidR="006F77CF" w:rsidRDefault="00CF6170">
            <w:pPr>
              <w:pBdr>
                <w:top w:val="nil"/>
                <w:left w:val="nil"/>
                <w:bottom w:val="nil"/>
                <w:right w:val="nil"/>
                <w:between w:val="nil"/>
              </w:pBdr>
              <w:rPr>
                <w:rFonts w:ascii="Verdana" w:eastAsia="Verdana" w:hAnsi="Verdana" w:cs="Verdana"/>
                <w:color w:val="FF0000"/>
                <w:sz w:val="22"/>
                <w:szCs w:val="22"/>
              </w:rPr>
            </w:pPr>
            <w:r>
              <w:rPr>
                <w:rFonts w:ascii="Verdana" w:eastAsia="Verdana" w:hAnsi="Verdana" w:cs="Verdana"/>
                <w:sz w:val="22"/>
                <w:szCs w:val="22"/>
              </w:rPr>
              <w:t xml:space="preserve">There were no personal or financial declarations of interest. </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tc>
      </w:tr>
      <w:tr w:rsidR="006F77CF">
        <w:trPr>
          <w:trHeight w:val="542"/>
        </w:trPr>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2</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color w:val="000000"/>
              </w:rPr>
            </w:pPr>
            <w:r>
              <w:rPr>
                <w:rFonts w:ascii="Verdana" w:eastAsia="Verdana" w:hAnsi="Verdana" w:cs="Verdana"/>
                <w:b/>
                <w:color w:val="000000"/>
                <w:sz w:val="22"/>
                <w:szCs w:val="22"/>
              </w:rPr>
              <w:t>To agree agenda and order of business as circulated</w:t>
            </w:r>
            <w:r>
              <w:rPr>
                <w:rFonts w:ascii="Verdana" w:eastAsia="Verdana" w:hAnsi="Verdana" w:cs="Verdana"/>
                <w:color w:val="000000"/>
                <w:sz w:val="22"/>
                <w:szCs w:val="22"/>
              </w:rPr>
              <w:t xml:space="preserve"> </w:t>
            </w:r>
          </w:p>
          <w:p w:rsidR="006F77CF" w:rsidRDefault="00CF6170">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sz w:val="22"/>
                <w:szCs w:val="22"/>
              </w:rPr>
              <w:t>The order of business was agreed</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tc>
      </w:tr>
      <w:tr w:rsidR="006F77CF">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3</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b/>
                <w:color w:val="000000"/>
                <w:sz w:val="22"/>
                <w:szCs w:val="22"/>
              </w:rPr>
              <w:t>To approve the minutes of the meeting held</w:t>
            </w:r>
            <w:r>
              <w:rPr>
                <w:rFonts w:ascii="Verdana" w:eastAsia="Verdana" w:hAnsi="Verdana" w:cs="Verdana"/>
                <w:b/>
                <w:sz w:val="22"/>
                <w:szCs w:val="22"/>
              </w:rPr>
              <w:t xml:space="preserve"> </w:t>
            </w:r>
            <w:r>
              <w:rPr>
                <w:rFonts w:ascii="Verdana" w:eastAsia="Verdana" w:hAnsi="Verdana" w:cs="Verdana"/>
                <w:b/>
                <w:color w:val="000000"/>
                <w:sz w:val="22"/>
                <w:szCs w:val="22"/>
              </w:rPr>
              <w:t>on</w:t>
            </w:r>
            <w:r>
              <w:rPr>
                <w:b/>
              </w:rPr>
              <w:t xml:space="preserve"> </w:t>
            </w:r>
            <w:r>
              <w:rPr>
                <w:rFonts w:ascii="Verdana" w:eastAsia="Verdana" w:hAnsi="Verdana" w:cs="Verdana"/>
                <w:b/>
                <w:sz w:val="22"/>
                <w:szCs w:val="22"/>
              </w:rPr>
              <w:t>20 June 2023</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The minutes were approved as a true and accurate record of the meeting by those in attendance.</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rPr>
                <w:color w:val="000000"/>
              </w:rPr>
            </w:pPr>
          </w:p>
        </w:tc>
      </w:tr>
      <w:tr w:rsidR="006F77CF">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4</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ind w:firstLine="10"/>
              <w:rPr>
                <w:rFonts w:ascii="Verdana" w:eastAsia="Verdana" w:hAnsi="Verdana" w:cs="Verdana"/>
                <w:b/>
                <w:sz w:val="22"/>
                <w:szCs w:val="22"/>
              </w:rPr>
            </w:pPr>
            <w:r>
              <w:rPr>
                <w:rFonts w:ascii="Verdana" w:eastAsia="Verdana" w:hAnsi="Verdana" w:cs="Verdana"/>
                <w:b/>
                <w:color w:val="000000"/>
                <w:sz w:val="22"/>
                <w:szCs w:val="22"/>
              </w:rPr>
              <w:t>Matters arising</w:t>
            </w:r>
            <w:r>
              <w:rPr>
                <w:rFonts w:ascii="Verdana" w:eastAsia="Verdana" w:hAnsi="Verdana" w:cs="Verdana"/>
                <w:b/>
                <w:sz w:val="22"/>
                <w:szCs w:val="22"/>
              </w:rPr>
              <w:t>:</w:t>
            </w:r>
          </w:p>
          <w:p w:rsidR="006F77CF" w:rsidRDefault="00CF6170">
            <w:pPr>
              <w:widowControl w:val="0"/>
              <w:rPr>
                <w:rFonts w:ascii="Verdana" w:eastAsia="Verdana" w:hAnsi="Verdana" w:cs="Verdana"/>
                <w:sz w:val="22"/>
                <w:szCs w:val="22"/>
              </w:rPr>
            </w:pPr>
            <w:r>
              <w:rPr>
                <w:rFonts w:ascii="Verdana" w:eastAsia="Verdana" w:hAnsi="Verdana" w:cs="Verdana"/>
                <w:i/>
                <w:sz w:val="22"/>
                <w:szCs w:val="22"/>
              </w:rPr>
              <w:t>DC to circulate the committees internal review via email for recommendation to the Corporation - complete</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rPr>
                <w:rFonts w:ascii="Verdana" w:eastAsia="Verdana" w:hAnsi="Verdana" w:cs="Verdana"/>
                <w:color w:val="000000"/>
                <w:sz w:val="22"/>
                <w:szCs w:val="22"/>
              </w:rPr>
            </w:pPr>
          </w:p>
        </w:tc>
      </w:tr>
      <w:tr w:rsidR="006F77CF">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5</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b/>
                <w:sz w:val="22"/>
                <w:szCs w:val="22"/>
              </w:rPr>
            </w:pPr>
            <w:r>
              <w:rPr>
                <w:rFonts w:ascii="Verdana" w:eastAsia="Verdana" w:hAnsi="Verdana" w:cs="Verdana"/>
                <w:b/>
                <w:color w:val="000000"/>
                <w:sz w:val="22"/>
                <w:szCs w:val="22"/>
              </w:rPr>
              <w:t xml:space="preserve">To consider a </w:t>
            </w:r>
            <w:r>
              <w:rPr>
                <w:rFonts w:ascii="Verdana" w:eastAsia="Verdana" w:hAnsi="Verdana" w:cs="Verdana"/>
                <w:b/>
                <w:sz w:val="22"/>
                <w:szCs w:val="22"/>
              </w:rPr>
              <w:t>Human Res</w:t>
            </w:r>
            <w:r>
              <w:rPr>
                <w:rFonts w:ascii="Verdana" w:eastAsia="Verdana" w:hAnsi="Verdana" w:cs="Verdana"/>
                <w:b/>
                <w:sz w:val="22"/>
                <w:szCs w:val="22"/>
              </w:rPr>
              <w:t>ources Report including approval of the Gender Pay Gap Report.</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JBi explained the headlines of the report including an update on Employment Law and the Harper V Brazel case in relation to holiday pay and the impact on term time only and variable hours staff. </w:t>
            </w:r>
          </w:p>
          <w:p w:rsidR="006F77CF" w:rsidRDefault="006F77CF">
            <w:pPr>
              <w:pBdr>
                <w:top w:val="nil"/>
                <w:left w:val="nil"/>
                <w:bottom w:val="nil"/>
                <w:right w:val="nil"/>
                <w:between w:val="nil"/>
              </w:pBdr>
              <w:rPr>
                <w:rFonts w:ascii="Verdana" w:eastAsia="Verdana" w:hAnsi="Verdana" w:cs="Verdana"/>
                <w:sz w:val="22"/>
                <w:szCs w:val="22"/>
              </w:rPr>
            </w:pPr>
          </w:p>
          <w:p w:rsidR="006F77CF" w:rsidRDefault="00CF6170">
            <w:pPr>
              <w:pBdr>
                <w:top w:val="nil"/>
                <w:left w:val="nil"/>
                <w:bottom w:val="nil"/>
                <w:right w:val="nil"/>
                <w:between w:val="nil"/>
              </w:pBdr>
              <w:rPr>
                <w:rFonts w:ascii="Verdana" w:eastAsia="Verdana" w:hAnsi="Verdana" w:cs="Verdana"/>
                <w:i/>
                <w:sz w:val="22"/>
                <w:szCs w:val="22"/>
              </w:rPr>
            </w:pPr>
            <w:r>
              <w:rPr>
                <w:rFonts w:ascii="Verdana" w:eastAsia="Verdana" w:hAnsi="Verdana" w:cs="Verdana"/>
                <w:i/>
                <w:sz w:val="22"/>
                <w:szCs w:val="22"/>
              </w:rPr>
              <w:t>RH joined the meeting at 6.07pm</w:t>
            </w:r>
          </w:p>
          <w:p w:rsidR="006F77CF" w:rsidRDefault="006F77CF">
            <w:pPr>
              <w:pBdr>
                <w:top w:val="nil"/>
                <w:left w:val="nil"/>
                <w:bottom w:val="nil"/>
                <w:right w:val="nil"/>
                <w:between w:val="nil"/>
              </w:pBdr>
              <w:rPr>
                <w:rFonts w:ascii="Verdana" w:eastAsia="Verdana" w:hAnsi="Verdana" w:cs="Verdana"/>
                <w:sz w:val="22"/>
                <w:szCs w:val="22"/>
              </w:rPr>
            </w:pP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Staff turnover in the Coll</w:t>
            </w:r>
            <w:r>
              <w:rPr>
                <w:rFonts w:ascii="Verdana" w:eastAsia="Verdana" w:hAnsi="Verdana" w:cs="Verdana"/>
                <w:sz w:val="22"/>
                <w:szCs w:val="22"/>
              </w:rPr>
              <w:t xml:space="preserve">ege is reflective of the country as a whole, according to CIPD figures. We report on the reasons why people leave and note a number of staff leaving college to go to jobs outside of education, or moving to schools or universities. </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Recruitment is buoyant w</w:t>
            </w:r>
            <w:r>
              <w:rPr>
                <w:rFonts w:ascii="Verdana" w:eastAsia="Verdana" w:hAnsi="Verdana" w:cs="Verdana"/>
                <w:sz w:val="22"/>
                <w:szCs w:val="22"/>
              </w:rPr>
              <w:t>ith a 74.2% increase in applications on the previous year.</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Report reviewed sickness rates, long term absence and considered trends in absence rates. </w:t>
            </w:r>
          </w:p>
          <w:p w:rsidR="006F77CF" w:rsidRDefault="006F77CF">
            <w:pPr>
              <w:pBdr>
                <w:top w:val="nil"/>
                <w:left w:val="nil"/>
                <w:bottom w:val="nil"/>
                <w:right w:val="nil"/>
                <w:between w:val="nil"/>
              </w:pBdr>
              <w:rPr>
                <w:rFonts w:ascii="Verdana" w:eastAsia="Verdana" w:hAnsi="Verdana" w:cs="Verdana"/>
                <w:sz w:val="22"/>
                <w:szCs w:val="22"/>
              </w:rPr>
            </w:pP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lastRenderedPageBreak/>
              <w:t xml:space="preserve">Feedback from staff provided via the wellbeing survey continues to be very positive. HR manager provided an overview of wellbeing support and activities that run across the year. </w:t>
            </w:r>
          </w:p>
          <w:p w:rsidR="006F77CF" w:rsidRDefault="006F77CF">
            <w:pPr>
              <w:pBdr>
                <w:top w:val="nil"/>
                <w:left w:val="nil"/>
                <w:bottom w:val="nil"/>
                <w:right w:val="nil"/>
                <w:between w:val="nil"/>
              </w:pBdr>
              <w:rPr>
                <w:rFonts w:ascii="Verdana" w:eastAsia="Verdana" w:hAnsi="Verdana" w:cs="Verdana"/>
                <w:sz w:val="22"/>
                <w:szCs w:val="22"/>
              </w:rPr>
            </w:pP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The gender pay gap was reported on with key data explained to members. </w:t>
            </w:r>
          </w:p>
          <w:p w:rsidR="006F77CF" w:rsidRDefault="006F77CF">
            <w:pPr>
              <w:pBdr>
                <w:top w:val="nil"/>
                <w:left w:val="nil"/>
                <w:bottom w:val="nil"/>
                <w:right w:val="nil"/>
                <w:between w:val="nil"/>
              </w:pBdr>
              <w:rPr>
                <w:rFonts w:ascii="Verdana" w:eastAsia="Verdana" w:hAnsi="Verdana" w:cs="Verdana"/>
                <w:sz w:val="22"/>
                <w:szCs w:val="22"/>
              </w:rPr>
            </w:pPr>
          </w:p>
          <w:p w:rsidR="006F77CF" w:rsidRDefault="00CF6170">
            <w:pPr>
              <w:pBdr>
                <w:top w:val="nil"/>
                <w:left w:val="nil"/>
                <w:bottom w:val="nil"/>
                <w:right w:val="nil"/>
                <w:between w:val="nil"/>
              </w:pBdr>
              <w:rPr>
                <w:rFonts w:ascii="Verdana" w:eastAsia="Verdana" w:hAnsi="Verdana" w:cs="Verdana"/>
                <w:color w:val="222222"/>
                <w:sz w:val="22"/>
                <w:szCs w:val="22"/>
                <w:highlight w:val="white"/>
              </w:rPr>
            </w:pPr>
            <w:r>
              <w:rPr>
                <w:rFonts w:ascii="Verdana" w:eastAsia="Verdana" w:hAnsi="Verdana" w:cs="Verdana"/>
                <w:color w:val="222222"/>
                <w:sz w:val="22"/>
                <w:szCs w:val="22"/>
                <w:highlight w:val="white"/>
              </w:rPr>
              <w:t xml:space="preserve">A </w:t>
            </w:r>
            <w:r>
              <w:rPr>
                <w:rFonts w:ascii="Verdana" w:eastAsia="Verdana" w:hAnsi="Verdana" w:cs="Verdana"/>
                <w:color w:val="222222"/>
                <w:sz w:val="22"/>
                <w:szCs w:val="22"/>
                <w:highlight w:val="white"/>
              </w:rPr>
              <w:t>member asked is there anything else in terms of pro-active wellbeing work the college can do. JBi informed governors the college has an action plan for the wellbeing, there is also a wellbeing team who are being utilised. Last year we had a wellbeing day w</w:t>
            </w:r>
            <w:r>
              <w:rPr>
                <w:rFonts w:ascii="Verdana" w:eastAsia="Verdana" w:hAnsi="Verdana" w:cs="Verdana"/>
                <w:color w:val="222222"/>
                <w:sz w:val="22"/>
                <w:szCs w:val="22"/>
                <w:highlight w:val="white"/>
              </w:rPr>
              <w:t>ith free activities and many staff members shared their talents and interests and this annual event is always popular. JBi set out plans for the future.</w:t>
            </w:r>
          </w:p>
          <w:p w:rsidR="006F77CF" w:rsidRDefault="006F77CF">
            <w:pPr>
              <w:pBdr>
                <w:top w:val="nil"/>
                <w:left w:val="nil"/>
                <w:bottom w:val="nil"/>
                <w:right w:val="nil"/>
                <w:between w:val="nil"/>
              </w:pBdr>
              <w:rPr>
                <w:rFonts w:ascii="Verdana" w:eastAsia="Verdana" w:hAnsi="Verdana" w:cs="Verdana"/>
                <w:color w:val="222222"/>
                <w:sz w:val="22"/>
                <w:szCs w:val="22"/>
                <w:highlight w:val="white"/>
              </w:rPr>
            </w:pPr>
          </w:p>
          <w:p w:rsidR="006F77CF" w:rsidRDefault="00CF6170">
            <w:pPr>
              <w:pBdr>
                <w:top w:val="nil"/>
                <w:left w:val="nil"/>
                <w:bottom w:val="nil"/>
                <w:right w:val="nil"/>
                <w:between w:val="nil"/>
              </w:pBdr>
              <w:rPr>
                <w:rFonts w:ascii="Verdana" w:eastAsia="Verdana" w:hAnsi="Verdana" w:cs="Verdana"/>
                <w:color w:val="222222"/>
                <w:sz w:val="22"/>
                <w:szCs w:val="22"/>
                <w:highlight w:val="white"/>
              </w:rPr>
            </w:pPr>
            <w:r>
              <w:rPr>
                <w:rFonts w:ascii="Verdana" w:eastAsia="Verdana" w:hAnsi="Verdana" w:cs="Verdana"/>
                <w:color w:val="222222"/>
                <w:sz w:val="22"/>
                <w:szCs w:val="22"/>
                <w:highlight w:val="white"/>
              </w:rPr>
              <w:t>This year the college is hosting a staff winter party at the end of term, this is a free event, with s</w:t>
            </w:r>
            <w:r>
              <w:rPr>
                <w:rFonts w:ascii="Verdana" w:eastAsia="Verdana" w:hAnsi="Verdana" w:cs="Verdana"/>
                <w:color w:val="222222"/>
                <w:sz w:val="22"/>
                <w:szCs w:val="22"/>
                <w:highlight w:val="white"/>
              </w:rPr>
              <w:t xml:space="preserve">taff being asked to bring a giftable donation. Governors are welcome to join the party, a link was shared in the Star to sign up. </w:t>
            </w:r>
          </w:p>
          <w:p w:rsidR="006F77CF" w:rsidRDefault="006F77CF">
            <w:pPr>
              <w:pBdr>
                <w:top w:val="nil"/>
                <w:left w:val="nil"/>
                <w:bottom w:val="nil"/>
                <w:right w:val="nil"/>
                <w:between w:val="nil"/>
              </w:pBdr>
              <w:rPr>
                <w:rFonts w:ascii="Verdana" w:eastAsia="Verdana" w:hAnsi="Verdana" w:cs="Verdana"/>
                <w:color w:val="222222"/>
                <w:sz w:val="22"/>
                <w:szCs w:val="22"/>
                <w:highlight w:val="white"/>
              </w:rPr>
            </w:pP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color w:val="222222"/>
                <w:sz w:val="22"/>
                <w:szCs w:val="22"/>
                <w:highlight w:val="white"/>
              </w:rPr>
              <w:t xml:space="preserve">DB explained the donations will be given to a charity that supports teenagers at Christmas. </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rPr>
                <w:rFonts w:ascii="Verdana" w:eastAsia="Verdana" w:hAnsi="Verdana" w:cs="Verdana"/>
                <w:color w:val="000000"/>
                <w:sz w:val="22"/>
                <w:szCs w:val="22"/>
              </w:rPr>
            </w:pPr>
          </w:p>
        </w:tc>
      </w:tr>
      <w:tr w:rsidR="006F77CF">
        <w:trPr>
          <w:trHeight w:val="580"/>
        </w:trPr>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sz w:val="22"/>
                <w:szCs w:val="22"/>
              </w:rPr>
            </w:pPr>
            <w:r>
              <w:rPr>
                <w:rFonts w:ascii="Verdana" w:eastAsia="Verdana" w:hAnsi="Verdana" w:cs="Verdana"/>
                <w:sz w:val="22"/>
                <w:szCs w:val="22"/>
              </w:rPr>
              <w:t>6.</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b/>
                <w:sz w:val="22"/>
                <w:szCs w:val="22"/>
              </w:rPr>
            </w:pPr>
            <w:r>
              <w:rPr>
                <w:rFonts w:ascii="Verdana" w:eastAsia="Verdana" w:hAnsi="Verdana" w:cs="Verdana"/>
                <w:b/>
                <w:sz w:val="22"/>
                <w:szCs w:val="22"/>
              </w:rPr>
              <w:t>Ofsted Action Plan Update</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DB updated members on the draft report and next steps.</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DB explained the post Ofsted action plan and shared details of actions, timelines, resources and costings.</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rPr>
                <w:rFonts w:ascii="Verdana" w:eastAsia="Verdana" w:hAnsi="Verdana" w:cs="Verdana"/>
                <w:color w:val="000000"/>
                <w:sz w:val="22"/>
                <w:szCs w:val="22"/>
              </w:rPr>
            </w:pPr>
          </w:p>
        </w:tc>
      </w:tr>
      <w:tr w:rsidR="006F77CF">
        <w:trPr>
          <w:trHeight w:val="580"/>
        </w:trPr>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7</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b/>
                <w:sz w:val="22"/>
                <w:szCs w:val="22"/>
              </w:rPr>
            </w:pPr>
            <w:r>
              <w:rPr>
                <w:rFonts w:ascii="Verdana" w:eastAsia="Verdana" w:hAnsi="Verdana" w:cs="Verdana"/>
                <w:b/>
                <w:color w:val="000000"/>
                <w:sz w:val="22"/>
                <w:szCs w:val="22"/>
              </w:rPr>
              <w:t xml:space="preserve">To review the </w:t>
            </w:r>
            <w:r>
              <w:rPr>
                <w:rFonts w:ascii="Verdana" w:eastAsia="Verdana" w:hAnsi="Verdana" w:cs="Verdana"/>
                <w:b/>
                <w:sz w:val="22"/>
                <w:szCs w:val="22"/>
              </w:rPr>
              <w:t>‘</w:t>
            </w:r>
            <w:r>
              <w:rPr>
                <w:rFonts w:ascii="Verdana" w:eastAsia="Verdana" w:hAnsi="Verdana" w:cs="Verdana"/>
                <w:b/>
                <w:color w:val="000000"/>
                <w:sz w:val="22"/>
                <w:szCs w:val="22"/>
              </w:rPr>
              <w:t>Th</w:t>
            </w:r>
            <w:r>
              <w:rPr>
                <w:rFonts w:ascii="Verdana" w:eastAsia="Verdana" w:hAnsi="Verdana" w:cs="Verdana"/>
                <w:b/>
                <w:sz w:val="22"/>
                <w:szCs w:val="22"/>
              </w:rPr>
              <w:t>eme for the Year’ - Employers: Curriculum Collaboration and Co-Design inc</w:t>
            </w:r>
            <w:r>
              <w:rPr>
                <w:rFonts w:ascii="Verdana" w:eastAsia="Verdana" w:hAnsi="Verdana" w:cs="Verdana"/>
                <w:b/>
                <w:sz w:val="22"/>
                <w:szCs w:val="22"/>
              </w:rPr>
              <w:t>luding the Annual Skills Review 23/34</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GOS shared the Annual Skills Review and explained the collaboration with employers to deliver work experience opportunities and live employer briefs.</w:t>
            </w:r>
          </w:p>
          <w:p w:rsidR="006F77CF" w:rsidRDefault="00CF6170">
            <w:pPr>
              <w:pBdr>
                <w:top w:val="nil"/>
                <w:left w:val="nil"/>
                <w:bottom w:val="nil"/>
                <w:right w:val="nil"/>
                <w:between w:val="nil"/>
              </w:pBdr>
              <w:rPr>
                <w:rFonts w:ascii="Verdana" w:eastAsia="Verdana" w:hAnsi="Verdana" w:cs="Verdana"/>
                <w:color w:val="222222"/>
                <w:sz w:val="22"/>
                <w:szCs w:val="22"/>
                <w:highlight w:val="white"/>
              </w:rPr>
            </w:pPr>
            <w:r>
              <w:rPr>
                <w:rFonts w:ascii="Verdana" w:eastAsia="Verdana" w:hAnsi="Verdana" w:cs="Verdana"/>
                <w:color w:val="222222"/>
                <w:sz w:val="22"/>
                <w:szCs w:val="22"/>
                <w:highlight w:val="white"/>
              </w:rPr>
              <w:t>A member stated it would be good to understand more about the impact</w:t>
            </w:r>
            <w:r>
              <w:rPr>
                <w:rFonts w:ascii="Verdana" w:eastAsia="Verdana" w:hAnsi="Verdana" w:cs="Verdana"/>
                <w:color w:val="222222"/>
                <w:sz w:val="22"/>
                <w:szCs w:val="22"/>
                <w:highlight w:val="white"/>
              </w:rPr>
              <w:t xml:space="preserve"> of employer briefs and masterclasses and asked if the college has any means of measuring this to inform future work?</w:t>
            </w:r>
          </w:p>
          <w:p w:rsidR="006F77CF" w:rsidRDefault="00CF6170">
            <w:pPr>
              <w:pBdr>
                <w:top w:val="nil"/>
                <w:left w:val="nil"/>
                <w:bottom w:val="nil"/>
                <w:right w:val="nil"/>
                <w:between w:val="nil"/>
              </w:pBdr>
              <w:rPr>
                <w:rFonts w:ascii="Verdana" w:eastAsia="Verdana" w:hAnsi="Verdana" w:cs="Verdana"/>
                <w:color w:val="222222"/>
                <w:sz w:val="22"/>
                <w:szCs w:val="22"/>
                <w:highlight w:val="white"/>
              </w:rPr>
            </w:pPr>
            <w:r>
              <w:rPr>
                <w:rFonts w:ascii="Verdana" w:eastAsia="Verdana" w:hAnsi="Verdana" w:cs="Verdana"/>
                <w:color w:val="222222"/>
                <w:sz w:val="22"/>
                <w:szCs w:val="22"/>
                <w:highlight w:val="white"/>
              </w:rPr>
              <w:t>GOS explained that we use a system called Navigate for students to record and reflect on activities and also to measure their progress acr</w:t>
            </w:r>
            <w:r>
              <w:rPr>
                <w:rFonts w:ascii="Verdana" w:eastAsia="Verdana" w:hAnsi="Verdana" w:cs="Verdana"/>
                <w:color w:val="222222"/>
                <w:sz w:val="22"/>
                <w:szCs w:val="22"/>
                <w:highlight w:val="white"/>
              </w:rPr>
              <w:t xml:space="preserve">oss the year in terms of work readiness. Processes such as OTLA and SOW capture activity from the tutor / College point of view. </w:t>
            </w:r>
          </w:p>
          <w:p w:rsidR="006F77CF" w:rsidRDefault="006F77CF">
            <w:pPr>
              <w:pBdr>
                <w:top w:val="nil"/>
                <w:left w:val="nil"/>
                <w:bottom w:val="nil"/>
                <w:right w:val="nil"/>
                <w:between w:val="nil"/>
              </w:pBdr>
              <w:rPr>
                <w:rFonts w:ascii="Verdana" w:eastAsia="Verdana" w:hAnsi="Verdana" w:cs="Verdana"/>
                <w:color w:val="222222"/>
                <w:sz w:val="22"/>
                <w:szCs w:val="22"/>
                <w:highlight w:val="white"/>
              </w:rPr>
            </w:pPr>
          </w:p>
          <w:p w:rsidR="006F77CF" w:rsidRDefault="00CF6170">
            <w:pPr>
              <w:pBdr>
                <w:top w:val="nil"/>
                <w:left w:val="nil"/>
                <w:bottom w:val="nil"/>
                <w:right w:val="nil"/>
                <w:between w:val="nil"/>
              </w:pBdr>
              <w:rPr>
                <w:rFonts w:ascii="Verdana" w:eastAsia="Verdana" w:hAnsi="Verdana" w:cs="Verdana"/>
                <w:color w:val="222222"/>
                <w:sz w:val="22"/>
                <w:szCs w:val="22"/>
                <w:highlight w:val="white"/>
              </w:rPr>
            </w:pPr>
            <w:r>
              <w:rPr>
                <w:rFonts w:ascii="Verdana" w:eastAsia="Verdana" w:hAnsi="Verdana" w:cs="Verdana"/>
                <w:color w:val="222222"/>
                <w:sz w:val="22"/>
                <w:szCs w:val="22"/>
                <w:highlight w:val="white"/>
              </w:rPr>
              <w:t xml:space="preserve">RH shared a personal account of a visit to an employer that she had arranged that day and explained how students had benefited from this. </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rPr>
                <w:color w:val="000000"/>
              </w:rPr>
            </w:pPr>
            <w:bookmarkStart w:id="1" w:name="_kru589wm9x1s" w:colFirst="0" w:colLast="0"/>
            <w:bookmarkEnd w:id="1"/>
          </w:p>
        </w:tc>
      </w:tr>
      <w:tr w:rsidR="006F77CF">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8</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b/>
                <w:sz w:val="22"/>
                <w:szCs w:val="22"/>
              </w:rPr>
            </w:pPr>
            <w:r>
              <w:rPr>
                <w:rFonts w:ascii="Verdana" w:eastAsia="Verdana" w:hAnsi="Verdana" w:cs="Verdana"/>
                <w:b/>
                <w:color w:val="000000"/>
                <w:sz w:val="22"/>
                <w:szCs w:val="22"/>
              </w:rPr>
              <w:t>To consider final progress on 2</w:t>
            </w:r>
            <w:r>
              <w:rPr>
                <w:rFonts w:ascii="Verdana" w:eastAsia="Verdana" w:hAnsi="Verdana" w:cs="Verdana"/>
                <w:b/>
                <w:sz w:val="22"/>
                <w:szCs w:val="22"/>
              </w:rPr>
              <w:t>2/23</w:t>
            </w:r>
            <w:r>
              <w:rPr>
                <w:rFonts w:ascii="Verdana" w:eastAsia="Verdana" w:hAnsi="Verdana" w:cs="Verdana"/>
                <w:b/>
                <w:color w:val="000000"/>
                <w:sz w:val="22"/>
                <w:szCs w:val="22"/>
              </w:rPr>
              <w:t xml:space="preserve"> Plans:</w:t>
            </w:r>
          </w:p>
          <w:p w:rsidR="006F77CF" w:rsidRDefault="00CF6170">
            <w:pPr>
              <w:numPr>
                <w:ilvl w:val="0"/>
                <w:numId w:val="1"/>
              </w:numPr>
              <w:pBdr>
                <w:top w:val="nil"/>
                <w:left w:val="nil"/>
                <w:bottom w:val="nil"/>
                <w:right w:val="nil"/>
                <w:between w:val="nil"/>
              </w:pBdr>
              <w:ind w:hanging="360"/>
            </w:pPr>
            <w:r>
              <w:rPr>
                <w:rFonts w:ascii="Verdana" w:eastAsia="Verdana" w:hAnsi="Verdana" w:cs="Verdana"/>
                <w:b/>
                <w:sz w:val="22"/>
                <w:szCs w:val="22"/>
              </w:rPr>
              <w:t>Quality Improvement Plan</w:t>
            </w:r>
            <w:r>
              <w:rPr>
                <w:b/>
              </w:rPr>
              <w:t xml:space="preserve"> </w:t>
            </w:r>
            <w:r>
              <w:rPr>
                <w:rFonts w:ascii="Verdana" w:eastAsia="Verdana" w:hAnsi="Verdana" w:cs="Verdana"/>
                <w:b/>
                <w:sz w:val="22"/>
                <w:szCs w:val="22"/>
              </w:rPr>
              <w:t>(QIP)</w:t>
            </w:r>
            <w:r>
              <w:rPr>
                <w:b/>
              </w:rPr>
              <w:tab/>
            </w:r>
          </w:p>
          <w:p w:rsidR="006F77CF" w:rsidRDefault="006F77CF">
            <w:pPr>
              <w:pBdr>
                <w:top w:val="nil"/>
                <w:left w:val="nil"/>
                <w:bottom w:val="nil"/>
                <w:right w:val="nil"/>
                <w:between w:val="nil"/>
              </w:pBdr>
              <w:rPr>
                <w:b/>
              </w:rPr>
            </w:pP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GOS provided the final update to the 22/23 QIP - main updates since the summer related to final achievement rates across each provision type.</w:t>
            </w:r>
          </w:p>
          <w:p w:rsidR="006F77CF" w:rsidRDefault="006F77CF">
            <w:pPr>
              <w:pBdr>
                <w:top w:val="nil"/>
                <w:left w:val="nil"/>
                <w:bottom w:val="nil"/>
                <w:right w:val="nil"/>
                <w:between w:val="nil"/>
              </w:pBdr>
            </w:pPr>
          </w:p>
          <w:p w:rsidR="006F77CF" w:rsidRDefault="00CF6170">
            <w:pPr>
              <w:numPr>
                <w:ilvl w:val="0"/>
                <w:numId w:val="1"/>
              </w:numPr>
              <w:pBdr>
                <w:top w:val="nil"/>
                <w:left w:val="nil"/>
                <w:bottom w:val="nil"/>
                <w:right w:val="nil"/>
                <w:between w:val="nil"/>
              </w:pBdr>
              <w:ind w:hanging="360"/>
              <w:rPr>
                <w:b/>
              </w:rPr>
            </w:pPr>
            <w:r>
              <w:rPr>
                <w:rFonts w:ascii="Verdana" w:eastAsia="Verdana" w:hAnsi="Verdana" w:cs="Verdana"/>
                <w:b/>
                <w:sz w:val="22"/>
                <w:szCs w:val="22"/>
              </w:rPr>
              <w:t>Development Plan</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GOS provided the final update to the 22/23  Development Plan. </w:t>
            </w:r>
          </w:p>
          <w:p w:rsidR="006F77CF" w:rsidRDefault="006F77CF">
            <w:pPr>
              <w:pBdr>
                <w:top w:val="nil"/>
                <w:left w:val="nil"/>
                <w:bottom w:val="nil"/>
                <w:right w:val="nil"/>
                <w:between w:val="nil"/>
              </w:pBdr>
            </w:pP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rPr>
                <w:color w:val="000000"/>
              </w:rPr>
            </w:pPr>
          </w:p>
        </w:tc>
      </w:tr>
      <w:tr w:rsidR="006F77CF">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sz w:val="22"/>
                <w:szCs w:val="22"/>
              </w:rPr>
            </w:pPr>
            <w:r>
              <w:rPr>
                <w:rFonts w:ascii="Verdana" w:eastAsia="Verdana" w:hAnsi="Verdana" w:cs="Verdana"/>
                <w:sz w:val="22"/>
                <w:szCs w:val="22"/>
              </w:rPr>
              <w:t>9</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b/>
                <w:sz w:val="22"/>
                <w:szCs w:val="22"/>
              </w:rPr>
            </w:pPr>
            <w:r>
              <w:rPr>
                <w:rFonts w:ascii="Verdana" w:eastAsia="Verdana" w:hAnsi="Verdana" w:cs="Verdana"/>
                <w:b/>
                <w:color w:val="000000"/>
                <w:sz w:val="22"/>
                <w:szCs w:val="22"/>
              </w:rPr>
              <w:t xml:space="preserve">To consider the </w:t>
            </w:r>
            <w:r>
              <w:rPr>
                <w:rFonts w:ascii="Verdana" w:eastAsia="Verdana" w:hAnsi="Verdana" w:cs="Verdana"/>
                <w:b/>
                <w:sz w:val="22"/>
                <w:szCs w:val="22"/>
              </w:rPr>
              <w:t>Curriculum Planning Report</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DB reminded governors about the government's intention to begin to defund a number of Level 3 qualifications where these overlap with T levels from 24/25 and set out the College’s response to these plans, including the piloting o</w:t>
            </w:r>
            <w:r>
              <w:rPr>
                <w:rFonts w:ascii="Verdana" w:eastAsia="Verdana" w:hAnsi="Verdana" w:cs="Verdana"/>
                <w:sz w:val="22"/>
                <w:szCs w:val="22"/>
              </w:rPr>
              <w:t xml:space="preserve">f two Foundation T levels this year. Other new additions for the 16-18 offer include two Core Skills groups to respond to the ongoing impact of the pandemic on a small cohort of students. </w:t>
            </w:r>
          </w:p>
          <w:p w:rsidR="006F77CF" w:rsidRDefault="006F77CF">
            <w:pPr>
              <w:pBdr>
                <w:top w:val="nil"/>
                <w:left w:val="nil"/>
                <w:bottom w:val="nil"/>
                <w:right w:val="nil"/>
                <w:between w:val="nil"/>
              </w:pBdr>
              <w:rPr>
                <w:rFonts w:ascii="Verdana" w:eastAsia="Verdana" w:hAnsi="Verdana" w:cs="Verdana"/>
                <w:sz w:val="22"/>
                <w:szCs w:val="22"/>
              </w:rPr>
            </w:pP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lastRenderedPageBreak/>
              <w:t>The Local Skills Improvement Fund (LSIF ) has been successful. Shi</w:t>
            </w:r>
            <w:r>
              <w:rPr>
                <w:rFonts w:ascii="Verdana" w:eastAsia="Verdana" w:hAnsi="Verdana" w:cs="Verdana"/>
                <w:sz w:val="22"/>
                <w:szCs w:val="22"/>
              </w:rPr>
              <w:t xml:space="preserve">pley College will lead on Medtech. The Fund will bring in additional revenue and capital funding to support resourcing of new programmes in the Health sector. </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rPr>
                <w:rFonts w:ascii="Verdana" w:eastAsia="Verdana" w:hAnsi="Verdana" w:cs="Verdana"/>
                <w:color w:val="000000"/>
                <w:sz w:val="22"/>
                <w:szCs w:val="22"/>
              </w:rPr>
            </w:pPr>
          </w:p>
        </w:tc>
      </w:tr>
      <w:tr w:rsidR="006F77CF">
        <w:trPr>
          <w:trHeight w:val="1093"/>
        </w:trPr>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10</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b/>
                <w:color w:val="000000"/>
                <w:sz w:val="22"/>
                <w:szCs w:val="22"/>
              </w:rPr>
              <w:t>To consider the</w:t>
            </w:r>
            <w:r>
              <w:rPr>
                <w:rFonts w:ascii="Verdana" w:eastAsia="Verdana" w:hAnsi="Verdana" w:cs="Verdana"/>
                <w:b/>
                <w:sz w:val="22"/>
                <w:szCs w:val="22"/>
              </w:rPr>
              <w:t xml:space="preserve"> draft College Self Assessment Report (SAR),</w:t>
            </w:r>
            <w:r>
              <w:rPr>
                <w:rFonts w:ascii="Verdana" w:eastAsia="Verdana" w:hAnsi="Verdana" w:cs="Verdana"/>
                <w:b/>
                <w:color w:val="000000"/>
                <w:sz w:val="22"/>
                <w:szCs w:val="22"/>
              </w:rPr>
              <w:t xml:space="preserve"> including relevant evidence sources which are available as electronic links to reports and data in the SAR</w:t>
            </w:r>
            <w:r>
              <w:rPr>
                <w:rFonts w:ascii="Verdana" w:eastAsia="Verdana" w:hAnsi="Verdana" w:cs="Verdana"/>
                <w:sz w:val="22"/>
                <w:szCs w:val="22"/>
              </w:rPr>
              <w:t xml:space="preserve">. </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The SAR was presented to governors and headline strengths and areas of development were discussed. </w:t>
            </w:r>
          </w:p>
          <w:p w:rsidR="006F77CF" w:rsidRDefault="006F77CF">
            <w:pPr>
              <w:pBdr>
                <w:top w:val="nil"/>
                <w:left w:val="nil"/>
                <w:bottom w:val="nil"/>
                <w:right w:val="nil"/>
                <w:between w:val="nil"/>
              </w:pBdr>
              <w:rPr>
                <w:rFonts w:ascii="Verdana" w:eastAsia="Verdana" w:hAnsi="Verdana" w:cs="Verdana"/>
                <w:sz w:val="22"/>
                <w:szCs w:val="22"/>
              </w:rPr>
            </w:pP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Members felt it was a very informative document.</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 </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A discussion around the SAR and how it links to the Quality Improvement Plan (QIP) and the Development Plan took place. It was noted that draft recommendations from Ofsted were included in the QIP.</w:t>
            </w:r>
          </w:p>
          <w:p w:rsidR="006F77CF" w:rsidRDefault="006F77CF">
            <w:pPr>
              <w:pBdr>
                <w:top w:val="nil"/>
                <w:left w:val="nil"/>
                <w:bottom w:val="nil"/>
                <w:right w:val="nil"/>
                <w:between w:val="nil"/>
              </w:pBdr>
              <w:rPr>
                <w:rFonts w:ascii="Verdana" w:eastAsia="Verdana" w:hAnsi="Verdana" w:cs="Verdana"/>
                <w:sz w:val="22"/>
                <w:szCs w:val="22"/>
              </w:rPr>
            </w:pP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A memb</w:t>
            </w:r>
            <w:r>
              <w:rPr>
                <w:rFonts w:ascii="Verdana" w:eastAsia="Verdana" w:hAnsi="Verdana" w:cs="Verdana"/>
                <w:sz w:val="22"/>
                <w:szCs w:val="22"/>
              </w:rPr>
              <w:t>er asked if Ofsted used the SAR to inform their inspection and it was confirmed this is one of the first documents Ofsted ask for when planning an inspection.</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 </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A member suggested that clear links are made between the SAR and the Ofsted report once finalis</w:t>
            </w:r>
            <w:r>
              <w:rPr>
                <w:rFonts w:ascii="Verdana" w:eastAsia="Verdana" w:hAnsi="Verdana" w:cs="Verdana"/>
                <w:sz w:val="22"/>
                <w:szCs w:val="22"/>
              </w:rPr>
              <w:t xml:space="preserve">ed.  </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i/>
                <w:sz w:val="22"/>
                <w:szCs w:val="22"/>
              </w:rPr>
              <w:t>Action:</w:t>
            </w:r>
            <w:r>
              <w:rPr>
                <w:rFonts w:ascii="Verdana" w:eastAsia="Verdana" w:hAnsi="Verdana" w:cs="Verdana"/>
                <w:sz w:val="22"/>
                <w:szCs w:val="22"/>
              </w:rPr>
              <w:t xml:space="preserve"> DB suggested this be actioned in the QIP and this was approved by the committee</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The Chair noted the key is we have captured what they are saying and that we are responding.</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6F77CF">
            <w:pPr>
              <w:pBdr>
                <w:top w:val="nil"/>
                <w:left w:val="nil"/>
                <w:bottom w:val="nil"/>
                <w:right w:val="nil"/>
                <w:between w:val="nil"/>
              </w:pBdr>
            </w:pPr>
          </w:p>
          <w:p w:rsidR="006F77CF" w:rsidRDefault="00CF6170">
            <w:pPr>
              <w:pBdr>
                <w:top w:val="nil"/>
                <w:left w:val="nil"/>
                <w:bottom w:val="nil"/>
                <w:right w:val="nil"/>
                <w:between w:val="nil"/>
              </w:pBdr>
              <w:rPr>
                <w:rFonts w:ascii="Verdana" w:eastAsia="Verdana" w:hAnsi="Verdana" w:cs="Verdana"/>
              </w:rPr>
            </w:pPr>
            <w:r>
              <w:rPr>
                <w:rFonts w:ascii="Verdana" w:eastAsia="Verdana" w:hAnsi="Verdana" w:cs="Verdana"/>
              </w:rPr>
              <w:t>GOS</w:t>
            </w:r>
          </w:p>
          <w:p w:rsidR="006F77CF" w:rsidRDefault="006F77CF">
            <w:pPr>
              <w:pBdr>
                <w:top w:val="nil"/>
                <w:left w:val="nil"/>
                <w:bottom w:val="nil"/>
                <w:right w:val="nil"/>
                <w:between w:val="nil"/>
              </w:pBdr>
            </w:pPr>
          </w:p>
        </w:tc>
      </w:tr>
      <w:tr w:rsidR="006F77CF">
        <w:trPr>
          <w:trHeight w:val="4825"/>
        </w:trPr>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11</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b/>
                <w:sz w:val="22"/>
                <w:szCs w:val="22"/>
              </w:rPr>
            </w:pPr>
            <w:r>
              <w:rPr>
                <w:rFonts w:ascii="Verdana" w:eastAsia="Verdana" w:hAnsi="Verdana" w:cs="Verdana"/>
                <w:b/>
                <w:color w:val="000000"/>
                <w:sz w:val="22"/>
                <w:szCs w:val="22"/>
              </w:rPr>
              <w:t>To consider the 202</w:t>
            </w:r>
            <w:r>
              <w:rPr>
                <w:rFonts w:ascii="Verdana" w:eastAsia="Verdana" w:hAnsi="Verdana" w:cs="Verdana"/>
                <w:b/>
                <w:sz w:val="22"/>
                <w:szCs w:val="22"/>
              </w:rPr>
              <w:t>3</w:t>
            </w:r>
            <w:r>
              <w:rPr>
                <w:rFonts w:ascii="Verdana" w:eastAsia="Verdana" w:hAnsi="Verdana" w:cs="Verdana"/>
                <w:b/>
                <w:color w:val="000000"/>
                <w:sz w:val="22"/>
                <w:szCs w:val="22"/>
              </w:rPr>
              <w:t>/2</w:t>
            </w:r>
            <w:r>
              <w:rPr>
                <w:rFonts w:ascii="Verdana" w:eastAsia="Verdana" w:hAnsi="Verdana" w:cs="Verdana"/>
                <w:b/>
                <w:sz w:val="22"/>
                <w:szCs w:val="22"/>
              </w:rPr>
              <w:t>4</w:t>
            </w:r>
            <w:r>
              <w:rPr>
                <w:rFonts w:ascii="Verdana" w:eastAsia="Verdana" w:hAnsi="Verdana" w:cs="Verdana"/>
                <w:b/>
                <w:color w:val="000000"/>
                <w:sz w:val="22"/>
                <w:szCs w:val="22"/>
              </w:rPr>
              <w:t xml:space="preserve"> Plans:</w:t>
            </w:r>
          </w:p>
          <w:p w:rsidR="006F77CF" w:rsidRDefault="00CF6170">
            <w:pPr>
              <w:numPr>
                <w:ilvl w:val="0"/>
                <w:numId w:val="4"/>
              </w:numPr>
              <w:rPr>
                <w:sz w:val="22"/>
                <w:szCs w:val="22"/>
              </w:rPr>
            </w:pPr>
            <w:r>
              <w:rPr>
                <w:rFonts w:ascii="Verdana" w:eastAsia="Verdana" w:hAnsi="Verdana" w:cs="Verdana"/>
                <w:b/>
                <w:sz w:val="22"/>
                <w:szCs w:val="22"/>
              </w:rPr>
              <w:t>Quality Improvement Plan</w:t>
            </w:r>
            <w:r>
              <w:rPr>
                <w:b/>
              </w:rPr>
              <w:t xml:space="preserve">  </w:t>
            </w:r>
          </w:p>
          <w:p w:rsidR="006F77CF" w:rsidRDefault="00CF6170">
            <w:pPr>
              <w:rPr>
                <w:rFonts w:ascii="Verdana" w:eastAsia="Verdana" w:hAnsi="Verdana" w:cs="Verdana"/>
                <w:sz w:val="22"/>
                <w:szCs w:val="22"/>
              </w:rPr>
            </w:pPr>
            <w:r>
              <w:rPr>
                <w:rFonts w:ascii="Verdana" w:eastAsia="Verdana" w:hAnsi="Verdana" w:cs="Verdana"/>
                <w:sz w:val="22"/>
                <w:szCs w:val="22"/>
              </w:rPr>
              <w:t>It was demonstrated how the QIP has picked up areas for development from the SAR.</w:t>
            </w:r>
          </w:p>
          <w:p w:rsidR="006F77CF" w:rsidRDefault="00CF6170">
            <w:pPr>
              <w:numPr>
                <w:ilvl w:val="0"/>
                <w:numId w:val="4"/>
              </w:numPr>
              <w:rPr>
                <w:b/>
                <w:sz w:val="22"/>
                <w:szCs w:val="22"/>
              </w:rPr>
            </w:pPr>
            <w:r>
              <w:rPr>
                <w:rFonts w:ascii="Verdana" w:eastAsia="Verdana" w:hAnsi="Verdana" w:cs="Verdana"/>
                <w:b/>
                <w:sz w:val="22"/>
                <w:szCs w:val="22"/>
              </w:rPr>
              <w:t xml:space="preserve">Development Plan </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This revolves around 5 objectives aligning with the strategic plan:</w:t>
            </w:r>
          </w:p>
          <w:p w:rsidR="006F77CF" w:rsidRDefault="00CF6170">
            <w:pPr>
              <w:numPr>
                <w:ilvl w:val="0"/>
                <w:numId w:val="3"/>
              </w:numPr>
              <w:rPr>
                <w:rFonts w:ascii="Verdana" w:eastAsia="Verdana" w:hAnsi="Verdana" w:cs="Verdana"/>
                <w:sz w:val="22"/>
                <w:szCs w:val="22"/>
              </w:rPr>
            </w:pPr>
            <w:r>
              <w:rPr>
                <w:rFonts w:ascii="Verdana" w:eastAsia="Verdana" w:hAnsi="Verdana" w:cs="Verdana"/>
                <w:b/>
                <w:sz w:val="22"/>
                <w:szCs w:val="22"/>
              </w:rPr>
              <w:t xml:space="preserve"> </w:t>
            </w:r>
            <w:r>
              <w:rPr>
                <w:rFonts w:ascii="Verdana" w:eastAsia="Verdana" w:hAnsi="Verdana" w:cs="Verdana"/>
                <w:sz w:val="22"/>
                <w:szCs w:val="22"/>
              </w:rPr>
              <w:t>To ensure student achievement and attainment rates in the to</w:t>
            </w:r>
            <w:r>
              <w:rPr>
                <w:rFonts w:ascii="Verdana" w:eastAsia="Verdana" w:hAnsi="Verdana" w:cs="Verdana"/>
                <w:sz w:val="22"/>
                <w:szCs w:val="22"/>
              </w:rPr>
              <w:t>p 25% for education performance</w:t>
            </w:r>
          </w:p>
          <w:p w:rsidR="006F77CF" w:rsidRDefault="00CF6170">
            <w:pPr>
              <w:numPr>
                <w:ilvl w:val="0"/>
                <w:numId w:val="3"/>
              </w:numPr>
              <w:rPr>
                <w:rFonts w:ascii="Verdana" w:eastAsia="Verdana" w:hAnsi="Verdana" w:cs="Verdana"/>
                <w:sz w:val="22"/>
                <w:szCs w:val="22"/>
              </w:rPr>
            </w:pPr>
            <w:r>
              <w:rPr>
                <w:rFonts w:ascii="Verdana" w:eastAsia="Verdana" w:hAnsi="Verdana" w:cs="Verdana"/>
                <w:sz w:val="22"/>
                <w:szCs w:val="22"/>
              </w:rPr>
              <w:t>To meet local, regional and national skills priorities through an innovative and highly responsive curriculum offer.</w:t>
            </w:r>
          </w:p>
          <w:p w:rsidR="006F77CF" w:rsidRDefault="00CF6170">
            <w:pPr>
              <w:numPr>
                <w:ilvl w:val="0"/>
                <w:numId w:val="3"/>
              </w:numPr>
              <w:rPr>
                <w:rFonts w:ascii="Verdana" w:eastAsia="Verdana" w:hAnsi="Verdana" w:cs="Verdana"/>
                <w:sz w:val="22"/>
                <w:szCs w:val="22"/>
              </w:rPr>
            </w:pPr>
            <w:r>
              <w:rPr>
                <w:rFonts w:ascii="Verdana" w:eastAsia="Verdana" w:hAnsi="Verdana" w:cs="Verdana"/>
                <w:sz w:val="22"/>
                <w:szCs w:val="22"/>
              </w:rPr>
              <w:t>Ensure an exceptional learner experience leading to fulfilling lives and high value careers</w:t>
            </w:r>
          </w:p>
          <w:p w:rsidR="006F77CF" w:rsidRDefault="00CF6170">
            <w:pPr>
              <w:numPr>
                <w:ilvl w:val="0"/>
                <w:numId w:val="3"/>
              </w:numPr>
              <w:rPr>
                <w:rFonts w:ascii="Verdana" w:eastAsia="Verdana" w:hAnsi="Verdana" w:cs="Verdana"/>
                <w:sz w:val="22"/>
                <w:szCs w:val="22"/>
              </w:rPr>
            </w:pPr>
            <w:r>
              <w:rPr>
                <w:rFonts w:ascii="Verdana" w:eastAsia="Verdana" w:hAnsi="Verdana" w:cs="Verdana"/>
                <w:sz w:val="22"/>
                <w:szCs w:val="22"/>
              </w:rPr>
              <w:t>To retain finan</w:t>
            </w:r>
            <w:r>
              <w:rPr>
                <w:rFonts w:ascii="Verdana" w:eastAsia="Verdana" w:hAnsi="Verdana" w:cs="Verdana"/>
                <w:sz w:val="22"/>
                <w:szCs w:val="22"/>
              </w:rPr>
              <w:t>cial stability to invest in inspiring education and learning resources</w:t>
            </w:r>
          </w:p>
          <w:p w:rsidR="006F77CF" w:rsidRDefault="00CF6170">
            <w:pPr>
              <w:numPr>
                <w:ilvl w:val="0"/>
                <w:numId w:val="3"/>
              </w:numPr>
              <w:rPr>
                <w:rFonts w:ascii="Verdana" w:eastAsia="Verdana" w:hAnsi="Verdana" w:cs="Verdana"/>
                <w:sz w:val="22"/>
                <w:szCs w:val="22"/>
              </w:rPr>
            </w:pPr>
            <w:r>
              <w:rPr>
                <w:rFonts w:ascii="Verdana" w:eastAsia="Verdana" w:hAnsi="Verdana" w:cs="Verdana"/>
                <w:sz w:val="22"/>
                <w:szCs w:val="22"/>
              </w:rPr>
              <w:t xml:space="preserve">Additional actions from the Accountability Statement which are not already covered under objectives 1-4. </w:t>
            </w:r>
          </w:p>
          <w:p w:rsidR="006F77CF" w:rsidRDefault="006F77CF">
            <w:pPr>
              <w:pBdr>
                <w:top w:val="nil"/>
                <w:left w:val="nil"/>
                <w:bottom w:val="nil"/>
                <w:right w:val="nil"/>
                <w:between w:val="nil"/>
              </w:pBdr>
              <w:rPr>
                <w:rFonts w:ascii="Verdana" w:eastAsia="Verdana" w:hAnsi="Verdana" w:cs="Verdana"/>
              </w:rPr>
            </w:pPr>
          </w:p>
          <w:p w:rsidR="006F77CF" w:rsidRDefault="00CF6170">
            <w:pPr>
              <w:pBdr>
                <w:top w:val="nil"/>
                <w:left w:val="nil"/>
                <w:bottom w:val="nil"/>
                <w:right w:val="nil"/>
                <w:between w:val="nil"/>
              </w:pBdr>
              <w:rPr>
                <w:rFonts w:ascii="Verdana" w:eastAsia="Verdana" w:hAnsi="Verdana" w:cs="Verdana"/>
                <w:color w:val="222222"/>
                <w:sz w:val="22"/>
                <w:szCs w:val="22"/>
                <w:highlight w:val="white"/>
              </w:rPr>
            </w:pPr>
            <w:r>
              <w:rPr>
                <w:rFonts w:ascii="Verdana" w:eastAsia="Verdana" w:hAnsi="Verdana" w:cs="Verdana"/>
                <w:color w:val="222222"/>
                <w:sz w:val="22"/>
                <w:szCs w:val="22"/>
                <w:highlight w:val="white"/>
              </w:rPr>
              <w:t xml:space="preserve">A member stated it was good to see the ambition around employer contacts etc. </w:t>
            </w:r>
            <w:r>
              <w:rPr>
                <w:rFonts w:ascii="Verdana" w:eastAsia="Verdana" w:hAnsi="Verdana" w:cs="Verdana"/>
                <w:color w:val="222222"/>
                <w:sz w:val="22"/>
                <w:szCs w:val="22"/>
                <w:highlight w:val="white"/>
              </w:rPr>
              <w:t xml:space="preserve">and asked how will quality and impact of these be assessed and how will college assess big picture impact against individual contribution? </w:t>
            </w:r>
          </w:p>
          <w:p w:rsidR="006F77CF" w:rsidRDefault="00CF6170">
            <w:pPr>
              <w:pBdr>
                <w:top w:val="nil"/>
                <w:left w:val="nil"/>
                <w:bottom w:val="nil"/>
                <w:right w:val="nil"/>
                <w:between w:val="nil"/>
              </w:pBdr>
              <w:rPr>
                <w:rFonts w:ascii="Verdana" w:eastAsia="Verdana" w:hAnsi="Verdana" w:cs="Verdana"/>
                <w:color w:val="222222"/>
                <w:sz w:val="22"/>
                <w:szCs w:val="22"/>
                <w:highlight w:val="white"/>
              </w:rPr>
            </w:pPr>
            <w:r>
              <w:rPr>
                <w:rFonts w:ascii="Verdana" w:eastAsia="Verdana" w:hAnsi="Verdana" w:cs="Verdana"/>
                <w:color w:val="222222"/>
                <w:sz w:val="22"/>
                <w:szCs w:val="22"/>
                <w:highlight w:val="white"/>
              </w:rPr>
              <w:t>GOS explained with everything there is a full range of auditing, which includes various documents to show how we exp</w:t>
            </w:r>
            <w:r>
              <w:rPr>
                <w:rFonts w:ascii="Verdana" w:eastAsia="Verdana" w:hAnsi="Verdana" w:cs="Verdana"/>
                <w:color w:val="222222"/>
                <w:sz w:val="22"/>
                <w:szCs w:val="22"/>
                <w:highlight w:val="white"/>
              </w:rPr>
              <w:t>ect this to be evidenced. through Employer Set Briefs (ESB) or projects students are working on, as well as through student surveys. There will be a triangulation of documentation, observable practice and speaking to students, this will be reported to gove</w:t>
            </w:r>
            <w:r>
              <w:rPr>
                <w:rFonts w:ascii="Verdana" w:eastAsia="Verdana" w:hAnsi="Verdana" w:cs="Verdana"/>
                <w:color w:val="222222"/>
                <w:sz w:val="22"/>
                <w:szCs w:val="22"/>
                <w:highlight w:val="white"/>
              </w:rPr>
              <w:t xml:space="preserve">rnors throughout the year. </w:t>
            </w:r>
          </w:p>
          <w:p w:rsidR="006F77CF" w:rsidRDefault="006F77CF">
            <w:pPr>
              <w:pBdr>
                <w:top w:val="nil"/>
                <w:left w:val="nil"/>
                <w:bottom w:val="nil"/>
                <w:right w:val="nil"/>
                <w:between w:val="nil"/>
              </w:pBdr>
              <w:rPr>
                <w:rFonts w:ascii="Arial" w:eastAsia="Arial" w:hAnsi="Arial" w:cs="Arial"/>
                <w:color w:val="222222"/>
                <w:sz w:val="22"/>
                <w:szCs w:val="22"/>
                <w:highlight w:val="white"/>
              </w:rPr>
            </w:pP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rPr>
                <w:color w:val="000000"/>
              </w:rPr>
            </w:pPr>
          </w:p>
        </w:tc>
      </w:tr>
      <w:tr w:rsidR="006F77CF">
        <w:trPr>
          <w:trHeight w:val="929"/>
        </w:trPr>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12</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b/>
                <w:sz w:val="22"/>
                <w:szCs w:val="22"/>
              </w:rPr>
            </w:pPr>
            <w:r>
              <w:rPr>
                <w:rFonts w:ascii="Verdana" w:eastAsia="Verdana" w:hAnsi="Verdana" w:cs="Verdana"/>
                <w:b/>
                <w:color w:val="000000"/>
                <w:sz w:val="22"/>
                <w:szCs w:val="22"/>
              </w:rPr>
              <w:t xml:space="preserve">To consider a progress report on the </w:t>
            </w:r>
            <w:r>
              <w:rPr>
                <w:rFonts w:ascii="Verdana" w:eastAsia="Verdana" w:hAnsi="Verdana" w:cs="Verdana"/>
                <w:b/>
                <w:sz w:val="22"/>
                <w:szCs w:val="22"/>
              </w:rPr>
              <w:t>Risk Register related to the Curriculum</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The changes are shown in red. The majority have been covered during discussion under previous agenda items. </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Two key areas were discussed in more detail;</w:t>
            </w:r>
          </w:p>
          <w:p w:rsidR="006F77CF" w:rsidRDefault="00CF6170">
            <w:pPr>
              <w:numPr>
                <w:ilvl w:val="0"/>
                <w:numId w:val="2"/>
              </w:num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lastRenderedPageBreak/>
              <w:t>staff recruitment challenges with regards to rail, accountancy and digital</w:t>
            </w:r>
          </w:p>
          <w:p w:rsidR="006F77CF" w:rsidRDefault="00CF6170">
            <w:pPr>
              <w:numPr>
                <w:ilvl w:val="0"/>
                <w:numId w:val="2"/>
              </w:num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proposed pay increase</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Members receive the update. </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rPr>
                <w:color w:val="000000"/>
              </w:rPr>
            </w:pPr>
          </w:p>
        </w:tc>
      </w:tr>
      <w:tr w:rsidR="006F77CF">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13</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b/>
                <w:sz w:val="22"/>
                <w:szCs w:val="22"/>
              </w:rPr>
            </w:pPr>
            <w:r>
              <w:rPr>
                <w:rFonts w:ascii="Verdana" w:eastAsia="Verdana" w:hAnsi="Verdana" w:cs="Verdana"/>
                <w:b/>
                <w:color w:val="000000"/>
                <w:sz w:val="22"/>
                <w:szCs w:val="22"/>
              </w:rPr>
              <w:t xml:space="preserve">To </w:t>
            </w:r>
            <w:r>
              <w:rPr>
                <w:rFonts w:ascii="Verdana" w:eastAsia="Verdana" w:hAnsi="Verdana" w:cs="Verdana"/>
                <w:b/>
                <w:sz w:val="22"/>
                <w:szCs w:val="22"/>
              </w:rPr>
              <w:t>consider</w:t>
            </w:r>
            <w:r>
              <w:rPr>
                <w:rFonts w:ascii="Verdana" w:eastAsia="Verdana" w:hAnsi="Verdana" w:cs="Verdana"/>
                <w:b/>
                <w:color w:val="000000"/>
                <w:sz w:val="22"/>
                <w:szCs w:val="22"/>
              </w:rPr>
              <w:t xml:space="preserve"> the 202</w:t>
            </w:r>
            <w:r>
              <w:rPr>
                <w:rFonts w:ascii="Verdana" w:eastAsia="Verdana" w:hAnsi="Verdana" w:cs="Verdana"/>
                <w:b/>
                <w:sz w:val="22"/>
                <w:szCs w:val="22"/>
              </w:rPr>
              <w:t>2</w:t>
            </w:r>
            <w:r>
              <w:rPr>
                <w:rFonts w:ascii="Verdana" w:eastAsia="Verdana" w:hAnsi="Verdana" w:cs="Verdana"/>
                <w:b/>
                <w:color w:val="000000"/>
                <w:sz w:val="22"/>
                <w:szCs w:val="22"/>
              </w:rPr>
              <w:t>/2</w:t>
            </w:r>
            <w:r>
              <w:rPr>
                <w:rFonts w:ascii="Verdana" w:eastAsia="Verdana" w:hAnsi="Verdana" w:cs="Verdana"/>
                <w:b/>
                <w:sz w:val="22"/>
                <w:szCs w:val="22"/>
              </w:rPr>
              <w:t>3</w:t>
            </w:r>
            <w:r>
              <w:rPr>
                <w:rFonts w:ascii="Verdana" w:eastAsia="Verdana" w:hAnsi="Verdana" w:cs="Verdana"/>
                <w:b/>
                <w:color w:val="000000"/>
                <w:sz w:val="22"/>
                <w:szCs w:val="22"/>
              </w:rPr>
              <w:t xml:space="preserve"> Annual Report on Complaints:</w:t>
            </w:r>
          </w:p>
          <w:p w:rsidR="006F77CF" w:rsidRDefault="00CF6170">
            <w:pPr>
              <w:pBdr>
                <w:top w:val="nil"/>
                <w:left w:val="nil"/>
                <w:bottom w:val="nil"/>
                <w:right w:val="nil"/>
                <w:between w:val="nil"/>
              </w:pBdr>
              <w:ind w:hanging="15"/>
              <w:rPr>
                <w:rFonts w:ascii="Verdana" w:eastAsia="Verdana" w:hAnsi="Verdana" w:cs="Verdana"/>
                <w:sz w:val="22"/>
                <w:szCs w:val="22"/>
              </w:rPr>
            </w:pPr>
            <w:r>
              <w:rPr>
                <w:rFonts w:ascii="Verdana" w:eastAsia="Verdana" w:hAnsi="Verdana" w:cs="Verdana"/>
                <w:sz w:val="22"/>
                <w:szCs w:val="22"/>
              </w:rPr>
              <w:t xml:space="preserve">DB reported on the total of complaints over the last year and the main causes for these. Nothing significant was noted by members. Any complaint received is taken seriously and a procedure is followed. The total amount was not a concern over the course of </w:t>
            </w:r>
            <w:r>
              <w:rPr>
                <w:rFonts w:ascii="Verdana" w:eastAsia="Verdana" w:hAnsi="Verdana" w:cs="Verdana"/>
                <w:sz w:val="22"/>
                <w:szCs w:val="22"/>
              </w:rPr>
              <w:t xml:space="preserve">the year. </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rPr>
                <w:color w:val="000000"/>
              </w:rPr>
            </w:pPr>
          </w:p>
        </w:tc>
      </w:tr>
      <w:tr w:rsidR="006F77CF">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14</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b/>
                <w:sz w:val="22"/>
                <w:szCs w:val="22"/>
              </w:rPr>
            </w:pPr>
            <w:r>
              <w:rPr>
                <w:rFonts w:ascii="Verdana" w:eastAsia="Verdana" w:hAnsi="Verdana" w:cs="Verdana"/>
                <w:b/>
                <w:color w:val="000000"/>
                <w:sz w:val="22"/>
                <w:szCs w:val="22"/>
              </w:rPr>
              <w:t xml:space="preserve">To consider the outcome from the </w:t>
            </w:r>
            <w:r>
              <w:rPr>
                <w:rFonts w:ascii="Verdana" w:eastAsia="Verdana" w:hAnsi="Verdana" w:cs="Verdana"/>
                <w:b/>
                <w:sz w:val="22"/>
                <w:szCs w:val="22"/>
              </w:rPr>
              <w:t>202</w:t>
            </w:r>
            <w:r>
              <w:rPr>
                <w:rFonts w:ascii="Verdana" w:eastAsia="Verdana" w:hAnsi="Verdana" w:cs="Verdana"/>
                <w:b/>
                <w:sz w:val="22"/>
                <w:szCs w:val="22"/>
              </w:rPr>
              <w:t>2</w:t>
            </w:r>
            <w:r>
              <w:rPr>
                <w:rFonts w:ascii="Verdana" w:eastAsia="Verdana" w:hAnsi="Verdana" w:cs="Verdana"/>
                <w:b/>
                <w:sz w:val="22"/>
                <w:szCs w:val="22"/>
              </w:rPr>
              <w:t>/2</w:t>
            </w:r>
            <w:r>
              <w:rPr>
                <w:rFonts w:ascii="Verdana" w:eastAsia="Verdana" w:hAnsi="Verdana" w:cs="Verdana"/>
                <w:b/>
                <w:sz w:val="22"/>
                <w:szCs w:val="22"/>
              </w:rPr>
              <w:t>3</w:t>
            </w:r>
            <w:r>
              <w:rPr>
                <w:rFonts w:ascii="Verdana" w:eastAsia="Verdana" w:hAnsi="Verdana" w:cs="Verdana"/>
                <w:b/>
                <w:sz w:val="22"/>
                <w:szCs w:val="22"/>
              </w:rPr>
              <w:t xml:space="preserve"> C&amp;Q Committee Performance Review Questionnaire </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DC explained the comments were conflicting in regards to the size of the committee, at 10 members it is the largest of the committees. The comments were noted by members with no immediate actions needed. </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rPr>
                <w:rFonts w:ascii="Verdana" w:eastAsia="Verdana" w:hAnsi="Verdana" w:cs="Verdana"/>
                <w:color w:val="000000"/>
                <w:sz w:val="22"/>
                <w:szCs w:val="22"/>
              </w:rPr>
            </w:pPr>
          </w:p>
        </w:tc>
      </w:tr>
      <w:tr w:rsidR="006F77CF">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15</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 xml:space="preserve">To consider any changes to the </w:t>
            </w:r>
            <w:r>
              <w:rPr>
                <w:rFonts w:ascii="Verdana" w:eastAsia="Verdana" w:hAnsi="Verdana" w:cs="Verdana"/>
                <w:b/>
                <w:sz w:val="22"/>
                <w:szCs w:val="22"/>
              </w:rPr>
              <w:t>Terms of Refere</w:t>
            </w:r>
            <w:r>
              <w:rPr>
                <w:rFonts w:ascii="Verdana" w:eastAsia="Verdana" w:hAnsi="Verdana" w:cs="Verdana"/>
                <w:b/>
                <w:sz w:val="22"/>
                <w:szCs w:val="22"/>
              </w:rPr>
              <w:t xml:space="preserve">nce </w:t>
            </w:r>
          </w:p>
          <w:p w:rsidR="006F77CF" w:rsidRDefault="00CF6170">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sz w:val="22"/>
                <w:szCs w:val="22"/>
              </w:rPr>
              <w:t>A discussion took place around the remit of the committee. Members approved the Terms of Reference with no changes.</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rPr>
                <w:rFonts w:ascii="Verdana" w:eastAsia="Verdana" w:hAnsi="Verdana" w:cs="Verdana"/>
                <w:color w:val="000000"/>
                <w:sz w:val="22"/>
                <w:szCs w:val="22"/>
              </w:rPr>
            </w:pPr>
          </w:p>
        </w:tc>
      </w:tr>
      <w:tr w:rsidR="006F77CF">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16</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rPr>
                <w:rFonts w:ascii="Verdana" w:eastAsia="Verdana" w:hAnsi="Verdana" w:cs="Verdana"/>
                <w:b/>
                <w:sz w:val="22"/>
                <w:szCs w:val="22"/>
              </w:rPr>
            </w:pPr>
            <w:r>
              <w:rPr>
                <w:rFonts w:ascii="Verdana" w:eastAsia="Verdana" w:hAnsi="Verdana" w:cs="Verdana"/>
                <w:b/>
                <w:sz w:val="22"/>
                <w:szCs w:val="22"/>
              </w:rPr>
              <w:t>To consider the:</w:t>
            </w:r>
          </w:p>
          <w:p w:rsidR="006F77CF" w:rsidRDefault="006F77CF">
            <w:pPr>
              <w:ind w:left="144"/>
              <w:rPr>
                <w:rFonts w:ascii="Verdana" w:eastAsia="Verdana" w:hAnsi="Verdana" w:cs="Verdana"/>
                <w:b/>
                <w:sz w:val="22"/>
                <w:szCs w:val="22"/>
              </w:rPr>
            </w:pPr>
          </w:p>
          <w:p w:rsidR="006F77CF" w:rsidRDefault="00CF6170">
            <w:pPr>
              <w:rPr>
                <w:rFonts w:ascii="Verdana" w:eastAsia="Verdana" w:hAnsi="Verdana" w:cs="Verdana"/>
                <w:sz w:val="22"/>
                <w:szCs w:val="22"/>
              </w:rPr>
            </w:pPr>
            <w:r>
              <w:rPr>
                <w:rFonts w:ascii="Verdana" w:eastAsia="Verdana" w:hAnsi="Verdana" w:cs="Verdana"/>
                <w:sz w:val="22"/>
                <w:szCs w:val="22"/>
              </w:rPr>
              <w:t xml:space="preserve">Additional Learning Support Policy </w:t>
            </w:r>
          </w:p>
          <w:p w:rsidR="006F77CF" w:rsidRDefault="00CF6170">
            <w:pPr>
              <w:rPr>
                <w:rFonts w:ascii="Verdana" w:eastAsia="Verdana" w:hAnsi="Verdana" w:cs="Verdana"/>
                <w:b/>
                <w:sz w:val="22"/>
                <w:szCs w:val="22"/>
              </w:rPr>
            </w:pPr>
            <w:r>
              <w:rPr>
                <w:rFonts w:ascii="Verdana" w:eastAsia="Verdana" w:hAnsi="Verdana" w:cs="Verdana"/>
                <w:sz w:val="22"/>
                <w:szCs w:val="22"/>
              </w:rPr>
              <w:t>Assessment and Verification Policy</w:t>
            </w:r>
          </w:p>
          <w:p w:rsidR="006F77CF" w:rsidRDefault="00CF6170">
            <w:pPr>
              <w:rPr>
                <w:rFonts w:ascii="Verdana" w:eastAsia="Verdana" w:hAnsi="Verdana" w:cs="Verdana"/>
                <w:b/>
                <w:sz w:val="22"/>
                <w:szCs w:val="22"/>
              </w:rPr>
            </w:pPr>
            <w:r>
              <w:rPr>
                <w:rFonts w:ascii="Verdana" w:eastAsia="Verdana" w:hAnsi="Verdana" w:cs="Verdana"/>
                <w:b/>
                <w:sz w:val="22"/>
                <w:szCs w:val="22"/>
              </w:rPr>
              <w:t xml:space="preserve">Members approve the above policies and recommend to the Corporation. </w:t>
            </w:r>
          </w:p>
          <w:p w:rsidR="006F77CF" w:rsidRDefault="006F77CF">
            <w:pPr>
              <w:rPr>
                <w:rFonts w:ascii="Verdana" w:eastAsia="Verdana" w:hAnsi="Verdana" w:cs="Verdana"/>
                <w:sz w:val="22"/>
                <w:szCs w:val="22"/>
              </w:rPr>
            </w:pPr>
          </w:p>
          <w:p w:rsidR="006F77CF" w:rsidRDefault="00CF6170">
            <w:pPr>
              <w:rPr>
                <w:rFonts w:ascii="Verdana" w:eastAsia="Verdana" w:hAnsi="Verdana" w:cs="Verdana"/>
                <w:sz w:val="22"/>
                <w:szCs w:val="22"/>
              </w:rPr>
            </w:pPr>
            <w:r>
              <w:rPr>
                <w:rFonts w:ascii="Verdana" w:eastAsia="Verdana" w:hAnsi="Verdana" w:cs="Verdana"/>
                <w:sz w:val="22"/>
                <w:szCs w:val="22"/>
              </w:rPr>
              <w:t>Sickness, Absence and Medical Capability Policy and Procedure deferred until March as explained in the HR report.</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rPr>
                <w:rFonts w:ascii="Verdana" w:eastAsia="Verdana" w:hAnsi="Verdana" w:cs="Verdana"/>
                <w:sz w:val="22"/>
                <w:szCs w:val="22"/>
              </w:rPr>
            </w:pPr>
          </w:p>
        </w:tc>
      </w:tr>
      <w:tr w:rsidR="006F77CF">
        <w:tc>
          <w:tcPr>
            <w:tcW w:w="795"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17</w:t>
            </w: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b/>
                <w:sz w:val="22"/>
                <w:szCs w:val="22"/>
              </w:rPr>
            </w:pPr>
            <w:r>
              <w:rPr>
                <w:rFonts w:ascii="Verdana" w:eastAsia="Verdana" w:hAnsi="Verdana" w:cs="Verdana"/>
                <w:b/>
                <w:sz w:val="22"/>
                <w:szCs w:val="22"/>
              </w:rPr>
              <w:t>Any other business</w:t>
            </w:r>
          </w:p>
          <w:p w:rsidR="006F77CF" w:rsidRDefault="00CF617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JBi is leaving the college in December therefore this is her last meeting. Governors thanked JBi for her work and wished her well in her future endeavours. </w:t>
            </w: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rPr>
                <w:rFonts w:ascii="Verdana" w:eastAsia="Verdana" w:hAnsi="Verdana" w:cs="Verdana"/>
                <w:color w:val="000000"/>
              </w:rPr>
            </w:pPr>
          </w:p>
          <w:p w:rsidR="006F77CF" w:rsidRDefault="006F77CF">
            <w:pPr>
              <w:pBdr>
                <w:top w:val="nil"/>
                <w:left w:val="nil"/>
                <w:bottom w:val="nil"/>
                <w:right w:val="nil"/>
                <w:between w:val="nil"/>
              </w:pBdr>
              <w:rPr>
                <w:rFonts w:ascii="Verdana" w:eastAsia="Verdana" w:hAnsi="Verdana" w:cs="Verdana"/>
              </w:rPr>
            </w:pPr>
          </w:p>
        </w:tc>
      </w:tr>
      <w:tr w:rsidR="006F77CF">
        <w:tc>
          <w:tcPr>
            <w:tcW w:w="79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jc w:val="center"/>
              <w:rPr>
                <w:rFonts w:ascii="Verdana" w:eastAsia="Verdana" w:hAnsi="Verdana" w:cs="Verdana"/>
                <w:color w:val="000000"/>
                <w:sz w:val="22"/>
                <w:szCs w:val="22"/>
              </w:rPr>
            </w:pPr>
          </w:p>
        </w:tc>
        <w:tc>
          <w:tcPr>
            <w:tcW w:w="8700" w:type="dxa"/>
            <w:tcBorders>
              <w:top w:val="single" w:sz="4" w:space="0" w:color="000000"/>
              <w:left w:val="single" w:sz="4" w:space="0" w:color="000000"/>
              <w:bottom w:val="single" w:sz="4" w:space="0" w:color="000000"/>
              <w:right w:val="single" w:sz="4" w:space="0" w:color="000000"/>
            </w:tcBorders>
          </w:tcPr>
          <w:p w:rsidR="006F77CF" w:rsidRDefault="00CF6170">
            <w:pPr>
              <w:pBdr>
                <w:top w:val="nil"/>
                <w:left w:val="nil"/>
                <w:bottom w:val="nil"/>
                <w:right w:val="nil"/>
                <w:between w:val="nil"/>
              </w:pBdr>
              <w:rPr>
                <w:rFonts w:ascii="Verdana" w:eastAsia="Verdana" w:hAnsi="Verdana" w:cs="Verdana"/>
                <w:b/>
                <w:sz w:val="22"/>
                <w:szCs w:val="22"/>
              </w:rPr>
            </w:pPr>
            <w:r>
              <w:rPr>
                <w:rFonts w:ascii="Verdana" w:eastAsia="Verdana" w:hAnsi="Verdana" w:cs="Verdana"/>
                <w:b/>
                <w:color w:val="000000"/>
                <w:sz w:val="22"/>
                <w:szCs w:val="22"/>
              </w:rPr>
              <w:t>Dates of proposed meetings to Dec 202</w:t>
            </w:r>
            <w:r>
              <w:rPr>
                <w:rFonts w:ascii="Verdana" w:eastAsia="Verdana" w:hAnsi="Verdana" w:cs="Verdana"/>
                <w:b/>
                <w:sz w:val="22"/>
                <w:szCs w:val="22"/>
              </w:rPr>
              <w:t>4</w:t>
            </w:r>
          </w:p>
          <w:p w:rsidR="006F77CF" w:rsidRDefault="006F77CF">
            <w:pPr>
              <w:pBdr>
                <w:top w:val="nil"/>
                <w:left w:val="nil"/>
                <w:bottom w:val="nil"/>
                <w:right w:val="nil"/>
                <w:between w:val="nil"/>
              </w:pBdr>
              <w:rPr>
                <w:rFonts w:ascii="Verdana" w:eastAsia="Verdana" w:hAnsi="Verdana" w:cs="Verdana"/>
                <w:sz w:val="22"/>
                <w:szCs w:val="22"/>
              </w:rPr>
            </w:pPr>
          </w:p>
          <w:p w:rsidR="006F77CF" w:rsidRDefault="00CF6170">
            <w:pPr>
              <w:numPr>
                <w:ilvl w:val="0"/>
                <w:numId w:val="5"/>
              </w:numPr>
              <w:pBdr>
                <w:top w:val="nil"/>
                <w:left w:val="nil"/>
                <w:bottom w:val="nil"/>
                <w:right w:val="nil"/>
                <w:between w:val="nil"/>
              </w:pBdr>
              <w:ind w:hanging="359"/>
              <w:rPr>
                <w:color w:val="000000"/>
                <w:sz w:val="22"/>
                <w:szCs w:val="22"/>
              </w:rPr>
            </w:pPr>
            <w:r>
              <w:rPr>
                <w:rFonts w:ascii="Verdana" w:eastAsia="Verdana" w:hAnsi="Verdana" w:cs="Verdana"/>
                <w:color w:val="000000"/>
                <w:sz w:val="22"/>
                <w:szCs w:val="22"/>
              </w:rPr>
              <w:t>0</w:t>
            </w:r>
            <w:r>
              <w:rPr>
                <w:rFonts w:ascii="Verdana" w:eastAsia="Verdana" w:hAnsi="Verdana" w:cs="Verdana"/>
                <w:sz w:val="22"/>
                <w:szCs w:val="22"/>
              </w:rPr>
              <w:t>5</w:t>
            </w:r>
            <w:r>
              <w:rPr>
                <w:rFonts w:ascii="Verdana" w:eastAsia="Verdana" w:hAnsi="Verdana" w:cs="Verdana"/>
                <w:color w:val="000000"/>
                <w:sz w:val="22"/>
                <w:szCs w:val="22"/>
              </w:rPr>
              <w:t xml:space="preserve"> March 202</w:t>
            </w:r>
            <w:r>
              <w:rPr>
                <w:rFonts w:ascii="Verdana" w:eastAsia="Verdana" w:hAnsi="Verdana" w:cs="Verdana"/>
                <w:sz w:val="22"/>
                <w:szCs w:val="22"/>
              </w:rPr>
              <w:t>4 - online</w:t>
            </w:r>
          </w:p>
          <w:p w:rsidR="006F77CF" w:rsidRDefault="00CF6170">
            <w:pPr>
              <w:numPr>
                <w:ilvl w:val="0"/>
                <w:numId w:val="5"/>
              </w:numPr>
              <w:pBdr>
                <w:top w:val="nil"/>
                <w:left w:val="nil"/>
                <w:bottom w:val="nil"/>
                <w:right w:val="nil"/>
                <w:between w:val="nil"/>
              </w:pBdr>
              <w:ind w:hanging="359"/>
              <w:rPr>
                <w:color w:val="000000"/>
                <w:sz w:val="22"/>
                <w:szCs w:val="22"/>
              </w:rPr>
            </w:pPr>
            <w:r>
              <w:rPr>
                <w:rFonts w:ascii="Verdana" w:eastAsia="Verdana" w:hAnsi="Verdana" w:cs="Verdana"/>
                <w:sz w:val="22"/>
                <w:szCs w:val="22"/>
              </w:rPr>
              <w:t>18</w:t>
            </w:r>
            <w:r>
              <w:rPr>
                <w:rFonts w:ascii="Verdana" w:eastAsia="Verdana" w:hAnsi="Verdana" w:cs="Verdana"/>
                <w:color w:val="000000"/>
                <w:sz w:val="22"/>
                <w:szCs w:val="22"/>
              </w:rPr>
              <w:t xml:space="preserve"> June 202</w:t>
            </w:r>
            <w:r>
              <w:rPr>
                <w:rFonts w:ascii="Verdana" w:eastAsia="Verdana" w:hAnsi="Verdana" w:cs="Verdana"/>
                <w:sz w:val="22"/>
                <w:szCs w:val="22"/>
              </w:rPr>
              <w:t>4 - in college</w:t>
            </w:r>
          </w:p>
          <w:p w:rsidR="006F77CF" w:rsidRDefault="00CF6170">
            <w:pPr>
              <w:numPr>
                <w:ilvl w:val="0"/>
                <w:numId w:val="5"/>
              </w:numPr>
              <w:pBdr>
                <w:top w:val="nil"/>
                <w:left w:val="nil"/>
                <w:bottom w:val="nil"/>
                <w:right w:val="nil"/>
                <w:between w:val="nil"/>
              </w:pBdr>
              <w:ind w:hanging="359"/>
              <w:rPr>
                <w:rFonts w:ascii="Verdana" w:eastAsia="Verdana" w:hAnsi="Verdana" w:cs="Verdana"/>
                <w:sz w:val="22"/>
                <w:szCs w:val="22"/>
              </w:rPr>
            </w:pPr>
            <w:r>
              <w:rPr>
                <w:rFonts w:ascii="Verdana" w:eastAsia="Verdana" w:hAnsi="Verdana" w:cs="Verdana"/>
                <w:sz w:val="22"/>
                <w:szCs w:val="22"/>
              </w:rPr>
              <w:t>26 November 2024- online</w:t>
            </w:r>
          </w:p>
          <w:p w:rsidR="006F77CF" w:rsidRDefault="006F77CF">
            <w:pPr>
              <w:pBdr>
                <w:top w:val="nil"/>
                <w:left w:val="nil"/>
                <w:bottom w:val="nil"/>
                <w:right w:val="nil"/>
                <w:between w:val="nil"/>
              </w:pBdr>
              <w:rPr>
                <w:rFonts w:ascii="Verdana" w:eastAsia="Verdana" w:hAnsi="Verdana" w:cs="Verdana"/>
                <w:sz w:val="22"/>
                <w:szCs w:val="22"/>
              </w:rPr>
            </w:pPr>
          </w:p>
        </w:tc>
        <w:tc>
          <w:tcPr>
            <w:tcW w:w="1065" w:type="dxa"/>
            <w:tcBorders>
              <w:top w:val="single" w:sz="4" w:space="0" w:color="000000"/>
              <w:left w:val="single" w:sz="4" w:space="0" w:color="000000"/>
              <w:bottom w:val="single" w:sz="4" w:space="0" w:color="000000"/>
              <w:right w:val="single" w:sz="4" w:space="0" w:color="000000"/>
            </w:tcBorders>
          </w:tcPr>
          <w:p w:rsidR="006F77CF" w:rsidRDefault="006F77CF">
            <w:pPr>
              <w:pBdr>
                <w:top w:val="nil"/>
                <w:left w:val="nil"/>
                <w:bottom w:val="nil"/>
                <w:right w:val="nil"/>
                <w:between w:val="nil"/>
              </w:pBdr>
              <w:rPr>
                <w:color w:val="000000"/>
              </w:rPr>
            </w:pPr>
          </w:p>
        </w:tc>
      </w:tr>
    </w:tbl>
    <w:p w:rsidR="006F77CF" w:rsidRDefault="00CF6170">
      <w:pPr>
        <w:pBdr>
          <w:top w:val="nil"/>
          <w:left w:val="nil"/>
          <w:bottom w:val="nil"/>
          <w:right w:val="nil"/>
          <w:between w:val="nil"/>
        </w:pBdr>
      </w:pPr>
      <w:bookmarkStart w:id="2" w:name="_1fob9te" w:colFirst="0" w:colLast="0"/>
      <w:bookmarkEnd w:id="2"/>
      <w:r>
        <w:t>Meeting closed 7.57pm</w:t>
      </w:r>
    </w:p>
    <w:p w:rsidR="006F77CF" w:rsidRDefault="006F77CF">
      <w:pPr>
        <w:pBdr>
          <w:top w:val="nil"/>
          <w:left w:val="nil"/>
          <w:bottom w:val="nil"/>
          <w:right w:val="nil"/>
          <w:between w:val="nil"/>
        </w:pBdr>
      </w:pPr>
      <w:bookmarkStart w:id="3" w:name="_gqg8ludtv8j3" w:colFirst="0" w:colLast="0"/>
      <w:bookmarkEnd w:id="3"/>
    </w:p>
    <w:p w:rsidR="006F77CF" w:rsidRDefault="00CF6170">
      <w:pPr>
        <w:spacing w:line="276" w:lineRule="auto"/>
        <w:rPr>
          <w:rFonts w:ascii="Arial" w:eastAsia="Arial" w:hAnsi="Arial" w:cs="Arial"/>
          <w:b/>
          <w:sz w:val="22"/>
          <w:szCs w:val="22"/>
          <w:u w:val="single"/>
        </w:rPr>
      </w:pPr>
      <w:r>
        <w:rPr>
          <w:rFonts w:ascii="Arial" w:eastAsia="Arial" w:hAnsi="Arial" w:cs="Arial"/>
          <w:b/>
          <w:sz w:val="22"/>
          <w:szCs w:val="22"/>
          <w:u w:val="single"/>
        </w:rPr>
        <w:t>Decision and Action Tracker</w:t>
      </w:r>
    </w:p>
    <w:p w:rsidR="006F77CF" w:rsidRDefault="006F77CF">
      <w:pPr>
        <w:rPr>
          <w:rFonts w:ascii="Verdana" w:eastAsia="Verdana" w:hAnsi="Verdana" w:cs="Verdana"/>
          <w:sz w:val="22"/>
          <w:szCs w:val="22"/>
        </w:rPr>
      </w:pPr>
    </w:p>
    <w:tbl>
      <w:tblPr>
        <w:tblStyle w:val="a1"/>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6345"/>
        <w:gridCol w:w="1560"/>
      </w:tblGrid>
      <w:tr w:rsidR="006F77CF">
        <w:tc>
          <w:tcPr>
            <w:tcW w:w="1185" w:type="dxa"/>
            <w:shd w:val="clear" w:color="auto" w:fill="auto"/>
            <w:tcMar>
              <w:top w:w="100" w:type="dxa"/>
              <w:left w:w="100" w:type="dxa"/>
              <w:bottom w:w="100" w:type="dxa"/>
              <w:right w:w="100" w:type="dxa"/>
            </w:tcMar>
          </w:tcPr>
          <w:p w:rsidR="006F77CF" w:rsidRDefault="00CF6170">
            <w:pPr>
              <w:widowControl w:val="0"/>
              <w:rPr>
                <w:rFonts w:ascii="Verdana" w:eastAsia="Verdana" w:hAnsi="Verdana" w:cs="Verdana"/>
                <w:sz w:val="22"/>
                <w:szCs w:val="22"/>
              </w:rPr>
            </w:pPr>
            <w:r>
              <w:rPr>
                <w:rFonts w:ascii="Verdana" w:eastAsia="Verdana" w:hAnsi="Verdana" w:cs="Verdana"/>
                <w:sz w:val="22"/>
                <w:szCs w:val="22"/>
              </w:rPr>
              <w:t>Date /Item</w:t>
            </w:r>
          </w:p>
        </w:tc>
        <w:tc>
          <w:tcPr>
            <w:tcW w:w="6345" w:type="dxa"/>
            <w:shd w:val="clear" w:color="auto" w:fill="auto"/>
            <w:tcMar>
              <w:top w:w="100" w:type="dxa"/>
              <w:left w:w="100" w:type="dxa"/>
              <w:bottom w:w="100" w:type="dxa"/>
              <w:right w:w="100" w:type="dxa"/>
            </w:tcMar>
          </w:tcPr>
          <w:p w:rsidR="006F77CF" w:rsidRDefault="00CF6170">
            <w:pPr>
              <w:widowControl w:val="0"/>
              <w:rPr>
                <w:rFonts w:ascii="Verdana" w:eastAsia="Verdana" w:hAnsi="Verdana" w:cs="Verdana"/>
                <w:i/>
                <w:sz w:val="22"/>
                <w:szCs w:val="22"/>
              </w:rPr>
            </w:pPr>
            <w:r>
              <w:rPr>
                <w:rFonts w:ascii="Verdana" w:eastAsia="Verdana" w:hAnsi="Verdana" w:cs="Verdana"/>
                <w:b/>
                <w:sz w:val="22"/>
                <w:szCs w:val="22"/>
              </w:rPr>
              <w:t>Decision</w:t>
            </w:r>
            <w:r>
              <w:rPr>
                <w:rFonts w:ascii="Verdana" w:eastAsia="Verdana" w:hAnsi="Verdana" w:cs="Verdana"/>
                <w:sz w:val="22"/>
                <w:szCs w:val="22"/>
              </w:rPr>
              <w:t>/</w:t>
            </w:r>
            <w:r>
              <w:rPr>
                <w:rFonts w:ascii="Verdana" w:eastAsia="Verdana" w:hAnsi="Verdana" w:cs="Verdana"/>
                <w:i/>
                <w:sz w:val="22"/>
                <w:szCs w:val="22"/>
              </w:rPr>
              <w:t>Action</w:t>
            </w:r>
          </w:p>
        </w:tc>
        <w:tc>
          <w:tcPr>
            <w:tcW w:w="1560" w:type="dxa"/>
            <w:shd w:val="clear" w:color="auto" w:fill="auto"/>
            <w:tcMar>
              <w:top w:w="100" w:type="dxa"/>
              <w:left w:w="100" w:type="dxa"/>
              <w:bottom w:w="100" w:type="dxa"/>
              <w:right w:w="100" w:type="dxa"/>
            </w:tcMar>
          </w:tcPr>
          <w:p w:rsidR="006F77CF" w:rsidRDefault="00CF6170">
            <w:pPr>
              <w:widowControl w:val="0"/>
              <w:rPr>
                <w:rFonts w:ascii="Verdana" w:eastAsia="Verdana" w:hAnsi="Verdana" w:cs="Verdana"/>
                <w:sz w:val="22"/>
                <w:szCs w:val="22"/>
              </w:rPr>
            </w:pPr>
            <w:r>
              <w:rPr>
                <w:rFonts w:ascii="Verdana" w:eastAsia="Verdana" w:hAnsi="Verdana" w:cs="Verdana"/>
                <w:sz w:val="22"/>
                <w:szCs w:val="22"/>
              </w:rPr>
              <w:t xml:space="preserve">Person responsible </w:t>
            </w:r>
          </w:p>
        </w:tc>
      </w:tr>
      <w:tr w:rsidR="006F77CF">
        <w:tc>
          <w:tcPr>
            <w:tcW w:w="1185" w:type="dxa"/>
            <w:shd w:val="clear" w:color="auto" w:fill="auto"/>
            <w:tcMar>
              <w:top w:w="100" w:type="dxa"/>
              <w:left w:w="100" w:type="dxa"/>
              <w:bottom w:w="100" w:type="dxa"/>
              <w:right w:w="100" w:type="dxa"/>
            </w:tcMar>
          </w:tcPr>
          <w:p w:rsidR="006F77CF" w:rsidRDefault="00CF6170">
            <w:pPr>
              <w:widowControl w:val="0"/>
              <w:rPr>
                <w:rFonts w:ascii="Verdana" w:eastAsia="Verdana" w:hAnsi="Verdana" w:cs="Verdana"/>
                <w:sz w:val="22"/>
                <w:szCs w:val="22"/>
              </w:rPr>
            </w:pPr>
            <w:r>
              <w:rPr>
                <w:rFonts w:ascii="Verdana" w:eastAsia="Verdana" w:hAnsi="Verdana" w:cs="Verdana"/>
                <w:sz w:val="22"/>
                <w:szCs w:val="22"/>
              </w:rPr>
              <w:t>281123 item 3</w:t>
            </w:r>
          </w:p>
        </w:tc>
        <w:tc>
          <w:tcPr>
            <w:tcW w:w="6345" w:type="dxa"/>
            <w:shd w:val="clear" w:color="auto" w:fill="auto"/>
            <w:tcMar>
              <w:top w:w="100" w:type="dxa"/>
              <w:left w:w="100" w:type="dxa"/>
              <w:bottom w:w="100" w:type="dxa"/>
              <w:right w:w="100" w:type="dxa"/>
            </w:tcMar>
          </w:tcPr>
          <w:p w:rsidR="006F77CF" w:rsidRDefault="00CF6170">
            <w:pPr>
              <w:widowControl w:val="0"/>
              <w:rPr>
                <w:rFonts w:ascii="Verdana" w:eastAsia="Verdana" w:hAnsi="Verdana" w:cs="Verdana"/>
                <w:b/>
                <w:sz w:val="22"/>
                <w:szCs w:val="22"/>
              </w:rPr>
            </w:pPr>
            <w:r>
              <w:rPr>
                <w:rFonts w:ascii="Verdana" w:eastAsia="Verdana" w:hAnsi="Verdana" w:cs="Verdana"/>
                <w:b/>
                <w:sz w:val="22"/>
                <w:szCs w:val="22"/>
              </w:rPr>
              <w:t>The minutes have been previously circulated by email and were approved as a true and accurate record of the meeting by those in attendance.</w:t>
            </w:r>
          </w:p>
        </w:tc>
        <w:tc>
          <w:tcPr>
            <w:tcW w:w="1560" w:type="dxa"/>
            <w:shd w:val="clear" w:color="auto" w:fill="auto"/>
            <w:tcMar>
              <w:top w:w="100" w:type="dxa"/>
              <w:left w:w="100" w:type="dxa"/>
              <w:bottom w:w="100" w:type="dxa"/>
              <w:right w:w="100" w:type="dxa"/>
            </w:tcMar>
          </w:tcPr>
          <w:p w:rsidR="006F77CF" w:rsidRDefault="006F77CF">
            <w:pPr>
              <w:widowControl w:val="0"/>
              <w:rPr>
                <w:rFonts w:ascii="Verdana" w:eastAsia="Verdana" w:hAnsi="Verdana" w:cs="Verdana"/>
                <w:sz w:val="22"/>
                <w:szCs w:val="22"/>
              </w:rPr>
            </w:pPr>
          </w:p>
        </w:tc>
      </w:tr>
      <w:tr w:rsidR="006F77CF">
        <w:tc>
          <w:tcPr>
            <w:tcW w:w="1185" w:type="dxa"/>
            <w:shd w:val="clear" w:color="auto" w:fill="auto"/>
            <w:tcMar>
              <w:top w:w="100" w:type="dxa"/>
              <w:left w:w="100" w:type="dxa"/>
              <w:bottom w:w="100" w:type="dxa"/>
              <w:right w:w="100" w:type="dxa"/>
            </w:tcMar>
          </w:tcPr>
          <w:p w:rsidR="006F77CF" w:rsidRDefault="00CF6170">
            <w:pPr>
              <w:widowControl w:val="0"/>
              <w:rPr>
                <w:rFonts w:ascii="Verdana" w:eastAsia="Verdana" w:hAnsi="Verdana" w:cs="Verdana"/>
                <w:sz w:val="22"/>
                <w:szCs w:val="22"/>
              </w:rPr>
            </w:pPr>
            <w:r>
              <w:rPr>
                <w:rFonts w:ascii="Verdana" w:eastAsia="Verdana" w:hAnsi="Verdana" w:cs="Verdana"/>
                <w:sz w:val="22"/>
                <w:szCs w:val="22"/>
              </w:rPr>
              <w:t>281123  item 10</w:t>
            </w:r>
          </w:p>
        </w:tc>
        <w:tc>
          <w:tcPr>
            <w:tcW w:w="6345" w:type="dxa"/>
            <w:shd w:val="clear" w:color="auto" w:fill="auto"/>
            <w:tcMar>
              <w:top w:w="100" w:type="dxa"/>
              <w:left w:w="100" w:type="dxa"/>
              <w:bottom w:w="100" w:type="dxa"/>
              <w:right w:w="100" w:type="dxa"/>
            </w:tcMar>
          </w:tcPr>
          <w:p w:rsidR="006F77CF" w:rsidRDefault="00CF6170">
            <w:pPr>
              <w:rPr>
                <w:rFonts w:ascii="Verdana" w:eastAsia="Verdana" w:hAnsi="Verdana" w:cs="Verdana"/>
                <w:sz w:val="22"/>
                <w:szCs w:val="22"/>
              </w:rPr>
            </w:pPr>
            <w:r>
              <w:rPr>
                <w:rFonts w:ascii="Verdana" w:eastAsia="Verdana" w:hAnsi="Verdana" w:cs="Verdana"/>
                <w:sz w:val="22"/>
                <w:szCs w:val="22"/>
              </w:rPr>
              <w:t>GOS to code in Ofsted feedback into the QIP.</w:t>
            </w:r>
          </w:p>
          <w:p w:rsidR="006F77CF" w:rsidRDefault="006F77CF">
            <w:pPr>
              <w:rPr>
                <w:rFonts w:ascii="Verdana" w:eastAsia="Verdana" w:hAnsi="Verdana" w:cs="Verdana"/>
                <w:sz w:val="22"/>
                <w:szCs w:val="22"/>
              </w:rPr>
            </w:pPr>
          </w:p>
          <w:p w:rsidR="006F77CF" w:rsidRDefault="00CF6170">
            <w:pPr>
              <w:rPr>
                <w:rFonts w:ascii="Verdana" w:eastAsia="Verdana" w:hAnsi="Verdana" w:cs="Verdana"/>
                <w:b/>
                <w:sz w:val="22"/>
                <w:szCs w:val="22"/>
              </w:rPr>
            </w:pPr>
            <w:r>
              <w:rPr>
                <w:rFonts w:ascii="Verdana" w:eastAsia="Verdana" w:hAnsi="Verdana" w:cs="Verdana"/>
                <w:b/>
                <w:sz w:val="22"/>
                <w:szCs w:val="22"/>
              </w:rPr>
              <w:t>Members agreed to recommend the SAR to the Corporation.</w:t>
            </w:r>
          </w:p>
        </w:tc>
        <w:tc>
          <w:tcPr>
            <w:tcW w:w="1560" w:type="dxa"/>
            <w:shd w:val="clear" w:color="auto" w:fill="auto"/>
            <w:tcMar>
              <w:top w:w="100" w:type="dxa"/>
              <w:left w:w="100" w:type="dxa"/>
              <w:bottom w:w="100" w:type="dxa"/>
              <w:right w:w="100" w:type="dxa"/>
            </w:tcMar>
          </w:tcPr>
          <w:p w:rsidR="006F77CF" w:rsidRDefault="00CF6170">
            <w:pPr>
              <w:widowControl w:val="0"/>
              <w:jc w:val="center"/>
              <w:rPr>
                <w:rFonts w:ascii="Verdana" w:eastAsia="Verdana" w:hAnsi="Verdana" w:cs="Verdana"/>
                <w:sz w:val="22"/>
                <w:szCs w:val="22"/>
              </w:rPr>
            </w:pPr>
            <w:r>
              <w:rPr>
                <w:rFonts w:ascii="Verdana" w:eastAsia="Verdana" w:hAnsi="Verdana" w:cs="Verdana"/>
                <w:sz w:val="22"/>
                <w:szCs w:val="22"/>
              </w:rPr>
              <w:t>GOS</w:t>
            </w:r>
          </w:p>
        </w:tc>
      </w:tr>
      <w:tr w:rsidR="006F77CF">
        <w:tc>
          <w:tcPr>
            <w:tcW w:w="1185" w:type="dxa"/>
            <w:shd w:val="clear" w:color="auto" w:fill="auto"/>
            <w:tcMar>
              <w:top w:w="100" w:type="dxa"/>
              <w:left w:w="100" w:type="dxa"/>
              <w:bottom w:w="100" w:type="dxa"/>
              <w:right w:w="100" w:type="dxa"/>
            </w:tcMar>
          </w:tcPr>
          <w:p w:rsidR="006F77CF" w:rsidRDefault="00CF6170">
            <w:pPr>
              <w:widowControl w:val="0"/>
              <w:rPr>
                <w:rFonts w:ascii="Verdana" w:eastAsia="Verdana" w:hAnsi="Verdana" w:cs="Verdana"/>
                <w:sz w:val="22"/>
                <w:szCs w:val="22"/>
              </w:rPr>
            </w:pPr>
            <w:r>
              <w:rPr>
                <w:rFonts w:ascii="Verdana" w:eastAsia="Verdana" w:hAnsi="Verdana" w:cs="Verdana"/>
                <w:sz w:val="22"/>
                <w:szCs w:val="22"/>
              </w:rPr>
              <w:t>281123 item 11</w:t>
            </w:r>
          </w:p>
        </w:tc>
        <w:tc>
          <w:tcPr>
            <w:tcW w:w="6345" w:type="dxa"/>
            <w:shd w:val="clear" w:color="auto" w:fill="auto"/>
            <w:tcMar>
              <w:top w:w="100" w:type="dxa"/>
              <w:left w:w="100" w:type="dxa"/>
              <w:bottom w:w="100" w:type="dxa"/>
              <w:right w:w="100" w:type="dxa"/>
            </w:tcMar>
          </w:tcPr>
          <w:p w:rsidR="006F77CF" w:rsidRDefault="00CF6170">
            <w:pPr>
              <w:rPr>
                <w:rFonts w:ascii="Verdana" w:eastAsia="Verdana" w:hAnsi="Verdana" w:cs="Verdana"/>
                <w:b/>
                <w:i/>
                <w:sz w:val="22"/>
                <w:szCs w:val="22"/>
              </w:rPr>
            </w:pPr>
            <w:r>
              <w:rPr>
                <w:rFonts w:ascii="Verdana" w:eastAsia="Verdana" w:hAnsi="Verdana" w:cs="Verdana"/>
                <w:b/>
                <w:sz w:val="22"/>
                <w:szCs w:val="22"/>
              </w:rPr>
              <w:t>Governors agreed to recommend the QIP and Development Plan to the Corporation.</w:t>
            </w:r>
          </w:p>
        </w:tc>
        <w:tc>
          <w:tcPr>
            <w:tcW w:w="1560" w:type="dxa"/>
            <w:shd w:val="clear" w:color="auto" w:fill="auto"/>
            <w:tcMar>
              <w:top w:w="100" w:type="dxa"/>
              <w:left w:w="100" w:type="dxa"/>
              <w:bottom w:w="100" w:type="dxa"/>
              <w:right w:w="100" w:type="dxa"/>
            </w:tcMar>
          </w:tcPr>
          <w:p w:rsidR="006F77CF" w:rsidRDefault="006F77CF">
            <w:pPr>
              <w:widowControl w:val="0"/>
              <w:rPr>
                <w:rFonts w:ascii="Verdana" w:eastAsia="Verdana" w:hAnsi="Verdana" w:cs="Verdana"/>
                <w:sz w:val="22"/>
                <w:szCs w:val="22"/>
              </w:rPr>
            </w:pPr>
          </w:p>
        </w:tc>
      </w:tr>
      <w:tr w:rsidR="006F77CF">
        <w:tc>
          <w:tcPr>
            <w:tcW w:w="1185" w:type="dxa"/>
            <w:shd w:val="clear" w:color="auto" w:fill="auto"/>
            <w:tcMar>
              <w:top w:w="100" w:type="dxa"/>
              <w:left w:w="100" w:type="dxa"/>
              <w:bottom w:w="100" w:type="dxa"/>
              <w:right w:w="100" w:type="dxa"/>
            </w:tcMar>
          </w:tcPr>
          <w:p w:rsidR="006F77CF" w:rsidRDefault="00CF6170">
            <w:pPr>
              <w:widowControl w:val="0"/>
              <w:rPr>
                <w:rFonts w:ascii="Verdana" w:eastAsia="Verdana" w:hAnsi="Verdana" w:cs="Verdana"/>
                <w:sz w:val="22"/>
                <w:szCs w:val="22"/>
              </w:rPr>
            </w:pPr>
            <w:r>
              <w:rPr>
                <w:rFonts w:ascii="Verdana" w:eastAsia="Verdana" w:hAnsi="Verdana" w:cs="Verdana"/>
                <w:sz w:val="22"/>
                <w:szCs w:val="22"/>
              </w:rPr>
              <w:t>281123 item 15</w:t>
            </w:r>
          </w:p>
        </w:tc>
        <w:tc>
          <w:tcPr>
            <w:tcW w:w="6345" w:type="dxa"/>
            <w:shd w:val="clear" w:color="auto" w:fill="auto"/>
            <w:tcMar>
              <w:top w:w="100" w:type="dxa"/>
              <w:left w:w="100" w:type="dxa"/>
              <w:bottom w:w="100" w:type="dxa"/>
              <w:right w:w="100" w:type="dxa"/>
            </w:tcMar>
          </w:tcPr>
          <w:p w:rsidR="006F77CF" w:rsidRDefault="00CF6170">
            <w:pPr>
              <w:rPr>
                <w:rFonts w:ascii="Verdana" w:eastAsia="Verdana" w:hAnsi="Verdana" w:cs="Verdana"/>
                <w:b/>
                <w:sz w:val="22"/>
                <w:szCs w:val="22"/>
              </w:rPr>
            </w:pPr>
            <w:r>
              <w:rPr>
                <w:rFonts w:ascii="Verdana" w:eastAsia="Verdana" w:hAnsi="Verdana" w:cs="Verdana"/>
                <w:b/>
                <w:sz w:val="22"/>
                <w:szCs w:val="22"/>
              </w:rPr>
              <w:t>Members agree the Terms of Reference for the committee.</w:t>
            </w:r>
          </w:p>
        </w:tc>
        <w:tc>
          <w:tcPr>
            <w:tcW w:w="1560" w:type="dxa"/>
            <w:shd w:val="clear" w:color="auto" w:fill="auto"/>
            <w:tcMar>
              <w:top w:w="100" w:type="dxa"/>
              <w:left w:w="100" w:type="dxa"/>
              <w:bottom w:w="100" w:type="dxa"/>
              <w:right w:w="100" w:type="dxa"/>
            </w:tcMar>
          </w:tcPr>
          <w:p w:rsidR="006F77CF" w:rsidRDefault="006F77CF">
            <w:pPr>
              <w:widowControl w:val="0"/>
              <w:rPr>
                <w:rFonts w:ascii="Verdana" w:eastAsia="Verdana" w:hAnsi="Verdana" w:cs="Verdana"/>
                <w:sz w:val="22"/>
                <w:szCs w:val="22"/>
              </w:rPr>
            </w:pPr>
          </w:p>
        </w:tc>
      </w:tr>
      <w:tr w:rsidR="006F77CF">
        <w:tc>
          <w:tcPr>
            <w:tcW w:w="1185" w:type="dxa"/>
            <w:shd w:val="clear" w:color="auto" w:fill="auto"/>
            <w:tcMar>
              <w:top w:w="100" w:type="dxa"/>
              <w:left w:w="100" w:type="dxa"/>
              <w:bottom w:w="100" w:type="dxa"/>
              <w:right w:w="100" w:type="dxa"/>
            </w:tcMar>
          </w:tcPr>
          <w:p w:rsidR="006F77CF" w:rsidRDefault="00CF6170">
            <w:pPr>
              <w:widowControl w:val="0"/>
              <w:rPr>
                <w:rFonts w:ascii="Verdana" w:eastAsia="Verdana" w:hAnsi="Verdana" w:cs="Verdana"/>
                <w:sz w:val="22"/>
                <w:szCs w:val="22"/>
              </w:rPr>
            </w:pPr>
            <w:r>
              <w:rPr>
                <w:rFonts w:ascii="Verdana" w:eastAsia="Verdana" w:hAnsi="Verdana" w:cs="Verdana"/>
                <w:sz w:val="22"/>
                <w:szCs w:val="22"/>
              </w:rPr>
              <w:lastRenderedPageBreak/>
              <w:t>281123 item 16</w:t>
            </w:r>
          </w:p>
        </w:tc>
        <w:tc>
          <w:tcPr>
            <w:tcW w:w="6345" w:type="dxa"/>
            <w:shd w:val="clear" w:color="auto" w:fill="auto"/>
            <w:tcMar>
              <w:top w:w="100" w:type="dxa"/>
              <w:left w:w="100" w:type="dxa"/>
              <w:bottom w:w="100" w:type="dxa"/>
              <w:right w:w="100" w:type="dxa"/>
            </w:tcMar>
          </w:tcPr>
          <w:p w:rsidR="006F77CF" w:rsidRDefault="00CF6170">
            <w:pPr>
              <w:rPr>
                <w:rFonts w:ascii="Verdana" w:eastAsia="Verdana" w:hAnsi="Verdana" w:cs="Verdana"/>
                <w:b/>
                <w:sz w:val="22"/>
                <w:szCs w:val="22"/>
              </w:rPr>
            </w:pPr>
            <w:r>
              <w:rPr>
                <w:rFonts w:ascii="Verdana" w:eastAsia="Verdana" w:hAnsi="Verdana" w:cs="Verdana"/>
                <w:b/>
                <w:sz w:val="22"/>
                <w:szCs w:val="22"/>
              </w:rPr>
              <w:t>Members recommend the Additional Learning Support Policy and the Assessment and Verification Policy to Corporation.</w:t>
            </w:r>
          </w:p>
        </w:tc>
        <w:tc>
          <w:tcPr>
            <w:tcW w:w="1560" w:type="dxa"/>
            <w:shd w:val="clear" w:color="auto" w:fill="auto"/>
            <w:tcMar>
              <w:top w:w="100" w:type="dxa"/>
              <w:left w:w="100" w:type="dxa"/>
              <w:bottom w:w="100" w:type="dxa"/>
              <w:right w:w="100" w:type="dxa"/>
            </w:tcMar>
          </w:tcPr>
          <w:p w:rsidR="006F77CF" w:rsidRDefault="006F77CF">
            <w:pPr>
              <w:widowControl w:val="0"/>
              <w:rPr>
                <w:rFonts w:ascii="Verdana" w:eastAsia="Verdana" w:hAnsi="Verdana" w:cs="Verdana"/>
                <w:sz w:val="22"/>
                <w:szCs w:val="22"/>
              </w:rPr>
            </w:pPr>
          </w:p>
        </w:tc>
      </w:tr>
    </w:tbl>
    <w:p w:rsidR="006F77CF" w:rsidRDefault="006F77CF">
      <w:pPr>
        <w:pBdr>
          <w:top w:val="nil"/>
          <w:left w:val="nil"/>
          <w:bottom w:val="nil"/>
          <w:right w:val="nil"/>
          <w:between w:val="nil"/>
        </w:pBdr>
      </w:pPr>
      <w:bookmarkStart w:id="4" w:name="_ym3xeisj5b6" w:colFirst="0" w:colLast="0"/>
      <w:bookmarkEnd w:id="4"/>
    </w:p>
    <w:p w:rsidR="006F77CF" w:rsidRDefault="006F77CF">
      <w:pPr>
        <w:pBdr>
          <w:top w:val="nil"/>
          <w:left w:val="nil"/>
          <w:bottom w:val="nil"/>
          <w:right w:val="nil"/>
          <w:between w:val="nil"/>
        </w:pBdr>
      </w:pPr>
      <w:bookmarkStart w:id="5" w:name="_r8qkruu4ox22" w:colFirst="0" w:colLast="0"/>
      <w:bookmarkEnd w:id="5"/>
    </w:p>
    <w:sectPr w:rsidR="006F77CF">
      <w:footerReference w:type="default" r:id="rId8"/>
      <w:pgSz w:w="11906" w:h="16838"/>
      <w:pgMar w:top="283" w:right="850" w:bottom="283"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6170">
      <w:r>
        <w:separator/>
      </w:r>
    </w:p>
  </w:endnote>
  <w:endnote w:type="continuationSeparator" w:id="0">
    <w:p w:rsidR="00000000" w:rsidRDefault="00CF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CF" w:rsidRDefault="00CF617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6170">
      <w:r>
        <w:separator/>
      </w:r>
    </w:p>
  </w:footnote>
  <w:footnote w:type="continuationSeparator" w:id="0">
    <w:p w:rsidR="00000000" w:rsidRDefault="00CF6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074"/>
    <w:multiLevelType w:val="multilevel"/>
    <w:tmpl w:val="1B1EA2D4"/>
    <w:lvl w:ilvl="0">
      <w:start w:val="1"/>
      <w:numFmt w:val="lowerLetter"/>
      <w:lvlText w:val="%1)"/>
      <w:lvlJc w:val="left"/>
      <w:pPr>
        <w:ind w:left="720" w:hanging="360"/>
      </w:pPr>
      <w:rPr>
        <w:rFonts w:ascii="Verdana" w:eastAsia="Verdana" w:hAnsi="Verdana" w:cs="Verdana"/>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CDB4C7E"/>
    <w:multiLevelType w:val="multilevel"/>
    <w:tmpl w:val="647C4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ED7752"/>
    <w:multiLevelType w:val="multilevel"/>
    <w:tmpl w:val="CB669AC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15:restartNumberingAfterBreak="0">
    <w:nsid w:val="243128A5"/>
    <w:multiLevelType w:val="multilevel"/>
    <w:tmpl w:val="F81C107C"/>
    <w:lvl w:ilvl="0">
      <w:start w:val="1"/>
      <w:numFmt w:val="lowerLetter"/>
      <w:lvlText w:val="%1)"/>
      <w:lvlJc w:val="left"/>
      <w:pPr>
        <w:ind w:left="720" w:firstLine="360"/>
      </w:pPr>
      <w:rPr>
        <w:rFonts w:ascii="Verdana" w:eastAsia="Verdana" w:hAnsi="Verdana" w:cs="Verdana"/>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285030C"/>
    <w:multiLevelType w:val="multilevel"/>
    <w:tmpl w:val="3E9C5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CF"/>
    <w:rsid w:val="006F77CF"/>
    <w:rsid w:val="00C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72025-BF7D-499E-86A1-12BBFB6C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outlineLvl w:val="0"/>
    </w:pPr>
    <w:rPr>
      <w:color w:val="000000"/>
      <w:sz w:val="24"/>
      <w:szCs w:val="24"/>
    </w:rPr>
  </w:style>
  <w:style w:type="paragraph" w:styleId="Heading2">
    <w:name w:val="heading 2"/>
    <w:basedOn w:val="Normal"/>
    <w:next w:val="Normal"/>
    <w:pPr>
      <w:keepNext/>
      <w:keepLines/>
      <w:pBdr>
        <w:top w:val="nil"/>
        <w:left w:val="nil"/>
        <w:bottom w:val="nil"/>
        <w:right w:val="nil"/>
        <w:between w:val="nil"/>
      </w:pBdr>
      <w:outlineLvl w:val="1"/>
    </w:pPr>
    <w:rPr>
      <w:b/>
      <w:color w:val="000000"/>
      <w:sz w:val="24"/>
      <w:szCs w:val="24"/>
    </w:rPr>
  </w:style>
  <w:style w:type="paragraph" w:styleId="Heading3">
    <w:name w:val="heading 3"/>
    <w:basedOn w:val="Normal"/>
    <w:next w:val="Normal"/>
    <w:pPr>
      <w:keepNext/>
      <w:keepLines/>
      <w:pBdr>
        <w:top w:val="nil"/>
        <w:left w:val="nil"/>
        <w:bottom w:val="nil"/>
        <w:right w:val="nil"/>
        <w:between w:val="nil"/>
      </w:pBdr>
      <w:ind w:firstLine="720"/>
      <w:outlineLvl w:val="2"/>
    </w:pPr>
    <w:rPr>
      <w:color w:val="000000"/>
      <w:sz w:val="24"/>
      <w:szCs w:val="24"/>
    </w:rPr>
  </w:style>
  <w:style w:type="paragraph" w:styleId="Heading4">
    <w:name w:val="heading 4"/>
    <w:basedOn w:val="Normal"/>
    <w:next w:val="Normal"/>
    <w:pPr>
      <w:keepNext/>
      <w:keepLines/>
      <w:pBdr>
        <w:top w:val="nil"/>
        <w:left w:val="nil"/>
        <w:bottom w:val="nil"/>
        <w:right w:val="nil"/>
        <w:between w:val="nil"/>
      </w:pBdr>
      <w:ind w:left="360" w:hanging="359"/>
      <w:outlineLvl w:val="3"/>
    </w:pPr>
    <w:rPr>
      <w:color w:val="000000"/>
      <w:sz w:val="24"/>
      <w:szCs w:val="24"/>
    </w:rPr>
  </w:style>
  <w:style w:type="paragraph" w:styleId="Heading5">
    <w:name w:val="heading 5"/>
    <w:basedOn w:val="Normal"/>
    <w:next w:val="Normal"/>
    <w:pPr>
      <w:keepNext/>
      <w:keepLines/>
      <w:pBdr>
        <w:top w:val="nil"/>
        <w:left w:val="nil"/>
        <w:bottom w:val="nil"/>
        <w:right w:val="nil"/>
        <w:between w:val="nil"/>
      </w:pBdr>
      <w:ind w:left="720" w:hanging="719"/>
      <w:outlineLvl w:val="4"/>
    </w:pPr>
    <w:rPr>
      <w:b/>
      <w:color w:val="000000"/>
    </w:rPr>
  </w:style>
  <w:style w:type="paragraph" w:styleId="Heading6">
    <w:name w:val="heading 6"/>
    <w:basedOn w:val="Normal"/>
    <w:next w:val="Normal"/>
    <w:pPr>
      <w:keepNext/>
      <w:keepLines/>
      <w:pBdr>
        <w:top w:val="nil"/>
        <w:left w:val="nil"/>
        <w:bottom w:val="nil"/>
        <w:right w:val="nil"/>
        <w:between w:val="nil"/>
      </w:pBdr>
      <w:outlineLvl w:val="5"/>
    </w:pPr>
    <w:rPr>
      <w:rFonts w:ascii="Verdana" w:eastAsia="Verdana" w:hAnsi="Verdana" w:cs="Verdana"/>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8198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Shipley College</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Downs</dc:creator>
  <cp:lastModifiedBy>Stella Downs</cp:lastModifiedBy>
  <cp:revision>2</cp:revision>
  <dcterms:created xsi:type="dcterms:W3CDTF">2024-04-08T12:04:00Z</dcterms:created>
  <dcterms:modified xsi:type="dcterms:W3CDTF">2024-04-08T12:04:00Z</dcterms:modified>
</cp:coreProperties>
</file>